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300" w:rsidRDefault="00271300" w:rsidP="00271300">
      <w:pPr>
        <w:contextualSpacing/>
        <w:jc w:val="center"/>
        <w:rPr>
          <w:sz w:val="28"/>
          <w:szCs w:val="28"/>
        </w:rPr>
      </w:pPr>
      <w:bookmarkStart w:id="0" w:name="_GoBack"/>
      <w:bookmarkEnd w:id="0"/>
      <w:r w:rsidRPr="00271300">
        <w:rPr>
          <w:sz w:val="28"/>
          <w:szCs w:val="28"/>
        </w:rPr>
        <w:t>СОДОКЛАД</w:t>
      </w:r>
    </w:p>
    <w:p w:rsidR="00271300" w:rsidRPr="00271300" w:rsidRDefault="00271300" w:rsidP="00271300">
      <w:pPr>
        <w:contextualSpacing/>
        <w:jc w:val="center"/>
        <w:rPr>
          <w:sz w:val="28"/>
          <w:szCs w:val="28"/>
        </w:rPr>
      </w:pPr>
      <w:r w:rsidRPr="00271300">
        <w:rPr>
          <w:sz w:val="28"/>
          <w:szCs w:val="28"/>
        </w:rPr>
        <w:t xml:space="preserve">«О бюджете Дятьковского района  на 2019 год </w:t>
      </w:r>
    </w:p>
    <w:p w:rsidR="00271300" w:rsidRDefault="00271300" w:rsidP="00271300">
      <w:pPr>
        <w:contextualSpacing/>
        <w:jc w:val="center"/>
        <w:rPr>
          <w:sz w:val="28"/>
          <w:szCs w:val="28"/>
        </w:rPr>
      </w:pPr>
      <w:r w:rsidRPr="00271300">
        <w:rPr>
          <w:sz w:val="28"/>
          <w:szCs w:val="28"/>
        </w:rPr>
        <w:t>и на плановый период 2020 и 2021 годов»</w:t>
      </w:r>
      <w:r>
        <w:rPr>
          <w:sz w:val="28"/>
          <w:szCs w:val="28"/>
        </w:rPr>
        <w:t xml:space="preserve"> </w:t>
      </w:r>
    </w:p>
    <w:p w:rsidR="00271300" w:rsidRDefault="00271300" w:rsidP="00271300">
      <w:pPr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заседании районного Совета 27.11.2018</w:t>
      </w:r>
    </w:p>
    <w:p w:rsidR="00271300" w:rsidRPr="00AE2603" w:rsidRDefault="00271300" w:rsidP="00271300">
      <w:pPr>
        <w:contextualSpacing/>
        <w:jc w:val="center"/>
        <w:rPr>
          <w:sz w:val="28"/>
          <w:szCs w:val="28"/>
        </w:rPr>
      </w:pP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F369B3">
        <w:rPr>
          <w:b/>
        </w:rPr>
        <w:t xml:space="preserve">Параметры прогноза исходных макроэкономических показателей 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center"/>
        <w:rPr>
          <w:b/>
        </w:rPr>
      </w:pPr>
      <w:r w:rsidRPr="00F369B3">
        <w:rPr>
          <w:b/>
        </w:rPr>
        <w:t>для составления проекта бюджета</w:t>
      </w:r>
    </w:p>
    <w:p w:rsidR="00271300" w:rsidRPr="00FA2320" w:rsidRDefault="00271300" w:rsidP="00271300">
      <w:pPr>
        <w:ind w:firstLine="709"/>
        <w:contextualSpacing/>
        <w:jc w:val="both"/>
      </w:pPr>
      <w:r w:rsidRPr="00AE2603">
        <w:t xml:space="preserve">Прогноз социально-экономического развития Дятьковского района </w:t>
      </w:r>
      <w:r>
        <w:t>на 2019 год и на плановый период 2020 и 2021 годов</w:t>
      </w:r>
      <w:r w:rsidRPr="00AE2603">
        <w:t xml:space="preserve"> </w:t>
      </w:r>
      <w:r>
        <w:t>одобрен</w:t>
      </w:r>
      <w:r w:rsidRPr="00AE2603">
        <w:t xml:space="preserve"> постановлением администрации </w:t>
      </w:r>
      <w:r w:rsidRPr="00520FCE">
        <w:t>Дятьковского района от 30.10.2018 г. № 1367.</w:t>
      </w:r>
    </w:p>
    <w:p w:rsidR="00271300" w:rsidRDefault="00271300" w:rsidP="00271300">
      <w:pPr>
        <w:ind w:firstLine="709"/>
        <w:contextualSpacing/>
        <w:jc w:val="both"/>
      </w:pPr>
      <w:r w:rsidRPr="00AE2603">
        <w:t>Прогноз</w:t>
      </w:r>
      <w:r>
        <w:t xml:space="preserve"> </w:t>
      </w:r>
      <w:r w:rsidRPr="00AE2603">
        <w:t xml:space="preserve"> социально-экономического развития разработан на основании статей 173 и 184.2. Бюджетного кодекса Российской Федерации  и постановлением </w:t>
      </w:r>
      <w:r>
        <w:t xml:space="preserve">администрации Дятьковского района </w:t>
      </w:r>
      <w:r w:rsidRPr="00AE2603">
        <w:t xml:space="preserve">от </w:t>
      </w:r>
      <w:r>
        <w:t>16</w:t>
      </w:r>
      <w:r w:rsidRPr="00AE2603">
        <w:t>.</w:t>
      </w:r>
      <w:r>
        <w:t>10</w:t>
      </w:r>
      <w:r w:rsidRPr="00AE2603">
        <w:t>.20</w:t>
      </w:r>
      <w:r>
        <w:t>15</w:t>
      </w:r>
      <w:r w:rsidRPr="00AE2603">
        <w:t xml:space="preserve">г. № </w:t>
      </w:r>
      <w:r>
        <w:t>1590</w:t>
      </w:r>
      <w:r w:rsidRPr="00AE2603">
        <w:t xml:space="preserve"> «О</w:t>
      </w:r>
      <w:r>
        <w:t>б утверждении порядка</w:t>
      </w:r>
      <w:r w:rsidRPr="00AE2603">
        <w:t xml:space="preserve"> разработки прогноз</w:t>
      </w:r>
      <w:r>
        <w:t>ов</w:t>
      </w:r>
      <w:r w:rsidRPr="00AE2603">
        <w:t xml:space="preserve"> социально-экономического развития </w:t>
      </w:r>
      <w:r>
        <w:t>Дятьковского района и муниципального образования «город Дятьково»</w:t>
      </w:r>
      <w:r w:rsidRPr="00AE2603">
        <w:t>.</w:t>
      </w:r>
    </w:p>
    <w:p w:rsidR="00271300" w:rsidRDefault="00271300" w:rsidP="00271300">
      <w:pPr>
        <w:ind w:firstLine="709"/>
        <w:contextualSpacing/>
        <w:jc w:val="both"/>
      </w:pPr>
      <w:r w:rsidRPr="00E51C44">
        <w:t>На уровне Брянской области прогноз разработан по трем вариантам: консервативному</w:t>
      </w:r>
      <w:r>
        <w:t>,</w:t>
      </w:r>
      <w:r w:rsidRPr="00E51C44">
        <w:t xml:space="preserve"> базовому и целевому</w:t>
      </w:r>
      <w:r>
        <w:t xml:space="preserve">. </w:t>
      </w:r>
      <w:r w:rsidRPr="00045482">
        <w:t>Темпы роста экономики Брянской области в 2019-2021 годах по консервативному варианту составят 101,0-101,5 процента, по базовому варианту -101,5-102,0 процента, по целевому варианту- 102,0-102,5 процента. За основу взят базовый вариант прогноза, который предполагает реализацию мероприятий, направленных на обеспечение темпов экономического роста. Будет продолжена реализация денежно-кредитной политики, направленной на сдерживание инфляции, сохранено тарифное регулирование, которые будут способствовать дальнейшему повышению инвестиционной активности частного сектора. Положительная динамика доходов населения будет поддерживать внутренний спрос и рост оборота розничной торговли.</w:t>
      </w:r>
    </w:p>
    <w:p w:rsidR="00271300" w:rsidRPr="00AE2603" w:rsidRDefault="00271300" w:rsidP="00271300">
      <w:pPr>
        <w:ind w:firstLine="709"/>
        <w:contextualSpacing/>
        <w:jc w:val="both"/>
        <w:rPr>
          <w:sz w:val="28"/>
          <w:szCs w:val="28"/>
        </w:rPr>
      </w:pPr>
      <w:r w:rsidRPr="00E51C44">
        <w:t xml:space="preserve">На уровне </w:t>
      </w:r>
      <w:r>
        <w:t>Дятьковского района</w:t>
      </w:r>
      <w:r w:rsidRPr="00E51C44">
        <w:t xml:space="preserve"> прогноз разработан по трем вариантам: консервативному</w:t>
      </w:r>
      <w:r>
        <w:t>,</w:t>
      </w:r>
      <w:r w:rsidRPr="00E51C44">
        <w:t xml:space="preserve"> базовому и целевому</w:t>
      </w:r>
      <w:r>
        <w:t>. Б</w:t>
      </w:r>
      <w:r w:rsidRPr="00AE2603">
        <w:t>азой для разработки прогноза социально-экономического развития Дятьковского района являются основные макроэкономические показатели социально-экономического развития района за два предыдущих года, ожидаемые итоги за 201</w:t>
      </w:r>
      <w:r>
        <w:t>8</w:t>
      </w:r>
      <w:r w:rsidRPr="00AE2603">
        <w:t xml:space="preserve"> год, </w:t>
      </w:r>
      <w:r w:rsidRPr="00FA2320">
        <w:t>сценарные условия социально-экономического развития Российской Федерации и Брянской области на 201</w:t>
      </w:r>
      <w:r>
        <w:t>9</w:t>
      </w:r>
      <w:r w:rsidRPr="00FA2320">
        <w:t>-202</w:t>
      </w:r>
      <w:r>
        <w:t>1</w:t>
      </w:r>
      <w:r w:rsidRPr="00FA2320">
        <w:t xml:space="preserve"> годы.</w:t>
      </w:r>
      <w:r>
        <w:t xml:space="preserve"> С</w:t>
      </w:r>
      <w:r w:rsidRPr="00AE2603">
        <w:t>ценарные условия</w:t>
      </w:r>
      <w:r w:rsidRPr="00AE2603">
        <w:rPr>
          <w:sz w:val="28"/>
          <w:szCs w:val="28"/>
        </w:rPr>
        <w:t xml:space="preserve"> </w:t>
      </w:r>
      <w:r w:rsidRPr="00AE2603">
        <w:t xml:space="preserve">прогноза социально-экономического развития Дятьковского района </w:t>
      </w:r>
      <w:r>
        <w:t>на 2019 год и на плановый период 2020 и 2021 годов</w:t>
      </w:r>
      <w:r w:rsidRPr="00AE2603">
        <w:t xml:space="preserve"> предусматривают функционирование экономики района по </w:t>
      </w:r>
      <w:r>
        <w:t>2</w:t>
      </w:r>
      <w:r w:rsidRPr="00AE2603">
        <w:t xml:space="preserve">-му </w:t>
      </w:r>
      <w:r>
        <w:t xml:space="preserve">(базовому) </w:t>
      </w:r>
      <w:r w:rsidRPr="00AE2603">
        <w:t>варианту прогноза.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 w:rsidRPr="00151BFA">
        <w:t>В связи с этим Контрольно-счетн</w:t>
      </w:r>
      <w:r>
        <w:t>ой</w:t>
      </w:r>
      <w:r w:rsidRPr="00151BFA">
        <w:t xml:space="preserve"> палат</w:t>
      </w:r>
      <w:r>
        <w:t>ой</w:t>
      </w:r>
      <w:r w:rsidRPr="00151BFA">
        <w:t xml:space="preserve"> при анализе вариантов прогноза основное внимание удел</w:t>
      </w:r>
      <w:r>
        <w:t>ено</w:t>
      </w:r>
      <w:r w:rsidRPr="00151BFA">
        <w:t xml:space="preserve"> базовому варианту прогноза.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Одной из национальных целей развития Российской Федерации на период до 2024 года является обеспечение устойчивого естественного роста численности населения Российской Федерации. В условиях Дятьковского района эта задача является трудновыполнимой. Сказываются сложные экономические и демографические явления в стране в целом. Целью демографического развития района является стабилизация численности населения и формирование предпосылок к последующему демографическому росту. Все варианты Прогноза предусматривают снижение численности населения порядка двух процентов в год. Предполагается незначительные увеличение уровня рождаемости: по предварительной оценке в 2018 году составит 10,0 человек на 1000 населения, в 2019-2021 – 10,3-10,4  человек на 1000 населения. Прогнозируется и незначительное снижение уровня смертности: по предварительной оценке в 2018 году составит 15,2 человек на 1000 населения, в 2019-2021 – 14,7-14,3  человек на 1000 населения. В целом уровень естественной убыли сохраняет отрицательное значение. С учетом повышения пенсионного возраста прогнозируется изменение в возрастной структуре населения: увеличится численность населения трудоспособного возраста при одновременном снижении численности населения старше трудоспособного возраста.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 xml:space="preserve">Сложившаяся демографическая ситуация требует особого подхода и объединения общих усилий всех структур власти для преодоления негативных тенденций, стабилизации  численности населения Дятьковского района. </w:t>
      </w:r>
    </w:p>
    <w:p w:rsidR="00271300" w:rsidRDefault="00271300" w:rsidP="00271300">
      <w:pPr>
        <w:ind w:firstLine="709"/>
        <w:contextualSpacing/>
        <w:jc w:val="both"/>
      </w:pPr>
      <w:r>
        <w:t xml:space="preserve">В Прогнозе предусмотрены темпы роста объема отгруженных товаров собственного производства, выполненных работ и услуг собственными силами   предприятий по всем видам экономической деятельности (2,8-3,8-3,5 процентных пункта по годам  планирования соответственно). Рост предусмотрен в основном за счет обрабатывающего производства. </w:t>
      </w:r>
    </w:p>
    <w:p w:rsidR="00271300" w:rsidRDefault="00271300" w:rsidP="00271300">
      <w:pPr>
        <w:ind w:firstLine="709"/>
        <w:contextualSpacing/>
        <w:jc w:val="both"/>
      </w:pPr>
      <w:r>
        <w:lastRenderedPageBreak/>
        <w:t>В 2018 году по предварительной оценке ожидается рост объема производства продукции сельского хозяйства на 1,0 процентный пункт. В 2019 году объема производства продукции сельского хозяйства прогнозируется в объеме 95,0 % к уровню 2018 года, в 2020 году – 101,0 % к уровню 2019 года, в 2021 году – 102,4 % к уровню 2020 года.</w:t>
      </w:r>
    </w:p>
    <w:p w:rsidR="00271300" w:rsidRDefault="00271300" w:rsidP="00271300">
      <w:pPr>
        <w:ind w:firstLine="709"/>
        <w:contextualSpacing/>
        <w:jc w:val="both"/>
      </w:pPr>
      <w:proofErr w:type="gramStart"/>
      <w:r>
        <w:t>Ожидается дальнейший рост инвестиций в производство Дятьковского района: ожидаемая оценка 2018 года – 412,6 млн. рублей,  прогноз на 2019 год – 446,2 млн. рублей, 2020 год – 478,8 млн. рублей, 2021 год – 517,9 млн. рублей.</w:t>
      </w:r>
      <w:proofErr w:type="gramEnd"/>
      <w:r>
        <w:t xml:space="preserve"> Основную долю инвестиций составляют собственные средства предприятий. Бюджетные средства составляют   около 2 процентов от общего объема в основной капитал. </w:t>
      </w:r>
    </w:p>
    <w:p w:rsidR="00271300" w:rsidRDefault="00271300" w:rsidP="00271300">
      <w:pPr>
        <w:ind w:firstLine="709"/>
        <w:contextualSpacing/>
        <w:jc w:val="both"/>
      </w:pPr>
      <w:r>
        <w:t xml:space="preserve">Одним из основных показателей Прогноза является труд и занятость. Численность занятых в экономике имеет стабильную тенденцию к снижению. Так, в 2016 году данный показатель составлял 13,2 тыс. человек, оценка 2018 года – 12,7 тыс. человек, показатель 2021 года – 12,3 тыс. человек. Причинами снижения являются трудовая миграция, автоматизация рабочих мест (сокращение штата), ликвидация крупных и средних предприятий и организаций. </w:t>
      </w:r>
    </w:p>
    <w:p w:rsidR="00271300" w:rsidRDefault="00271300" w:rsidP="00271300">
      <w:pPr>
        <w:ind w:firstLine="709"/>
        <w:contextualSpacing/>
        <w:jc w:val="both"/>
      </w:pPr>
      <w:r>
        <w:t xml:space="preserve">В связи с ростом  объема отгруженных товаров собственного производства ожидается увеличение среднемесячной номинальной заработной платы:  оценка 2018 года – 23,55 тыс. рублей, показатель 2019 года – 24,85 тыс. рублей, 2020 года – 26,15 тыс. рублей,  2021 года – 27,67 тыс. рублей. Фонд начисленной заработной платы всех работников соответственно также имеет тенденцию к увеличению. </w:t>
      </w:r>
    </w:p>
    <w:p w:rsidR="00271300" w:rsidRDefault="00271300" w:rsidP="00271300">
      <w:pPr>
        <w:ind w:firstLine="709"/>
        <w:contextualSpacing/>
        <w:jc w:val="both"/>
      </w:pPr>
      <w:r>
        <w:t xml:space="preserve">С 2018 года в форму  2п введен основной показатель, представляемый для разработки Прогноза – бюджет муниципального района, где отражены планируемые основные характеристики бюджета на среднесрочный период. </w:t>
      </w:r>
    </w:p>
    <w:p w:rsidR="00271300" w:rsidRDefault="00271300" w:rsidP="00271300">
      <w:pPr>
        <w:ind w:firstLine="709"/>
        <w:contextualSpacing/>
        <w:jc w:val="both"/>
      </w:pPr>
      <w:r>
        <w:t xml:space="preserve">Анализ Прогноза показал, что </w:t>
      </w:r>
      <w:proofErr w:type="gramStart"/>
      <w:r>
        <w:t>показатели</w:t>
      </w:r>
      <w:proofErr w:type="gramEnd"/>
      <w:r>
        <w:t xml:space="preserve"> предусмотренные в сценарных условиях к проекту решения соответствуют  показателям предусмотренным в сценарных условиях формирования Прогноза на 2019-2021 годы. </w:t>
      </w:r>
    </w:p>
    <w:p w:rsidR="00271300" w:rsidRPr="00AE2603" w:rsidRDefault="00271300" w:rsidP="00271300">
      <w:pPr>
        <w:shd w:val="clear" w:color="auto" w:fill="FFFFFF"/>
        <w:ind w:firstLine="720"/>
        <w:contextualSpacing/>
        <w:jc w:val="both"/>
      </w:pPr>
      <w:r w:rsidRPr="00AE2603">
        <w:t>В целях обеспечения в полном объеме реализации установленного статьей 37 Бюджетного кодекса РФ принципа достоверности бюджета, в том числе надежности показателей экономического прогнозирования как одной из основ для улучшения качества бюджетного планирования, необходимо дальнейшее повышение надежности прогноза социально-экономического развития Дятьковского района.</w:t>
      </w:r>
    </w:p>
    <w:p w:rsidR="00271300" w:rsidRDefault="00271300" w:rsidP="00271300">
      <w:pPr>
        <w:autoSpaceDE w:val="0"/>
        <w:autoSpaceDN w:val="0"/>
        <w:adjustRightInd w:val="0"/>
        <w:contextualSpacing/>
        <w:jc w:val="both"/>
      </w:pPr>
      <w:r w:rsidRPr="00AE2603">
        <w:t xml:space="preserve">        Постановлением администрации Дятьковского района от </w:t>
      </w:r>
      <w:r>
        <w:t>26</w:t>
      </w:r>
      <w:r w:rsidRPr="00F45D6E">
        <w:t xml:space="preserve"> </w:t>
      </w:r>
      <w:r>
        <w:t>окт</w:t>
      </w:r>
      <w:r w:rsidRPr="00F45D6E">
        <w:t>ября 201</w:t>
      </w:r>
      <w:r>
        <w:t>8</w:t>
      </w:r>
      <w:r w:rsidRPr="00F45D6E">
        <w:t xml:space="preserve"> года №1</w:t>
      </w:r>
      <w:r>
        <w:t>361</w:t>
      </w:r>
      <w:r w:rsidRPr="00F45D6E">
        <w:t xml:space="preserve"> утверждены основные направления бюджетной и  налоговой политики Дятьковского района на 201</w:t>
      </w:r>
      <w:r>
        <w:t>9</w:t>
      </w:r>
      <w:r w:rsidRPr="00F45D6E">
        <w:t xml:space="preserve"> год и на плановый период 20</w:t>
      </w:r>
      <w:r>
        <w:t>20</w:t>
      </w:r>
      <w:r w:rsidRPr="00F45D6E">
        <w:t xml:space="preserve"> и 202</w:t>
      </w:r>
      <w:r>
        <w:t>1</w:t>
      </w:r>
      <w:r w:rsidRPr="00F45D6E">
        <w:t xml:space="preserve"> годов</w:t>
      </w:r>
      <w:r>
        <w:t xml:space="preserve"> </w:t>
      </w:r>
      <w:r w:rsidRPr="00842401">
        <w:t>на основе приоритетов, определенных Президентом России в Послании Федеральному Собранию Р</w:t>
      </w:r>
      <w:r>
        <w:t>оссийской Федерации от 1 марта 2018</w:t>
      </w:r>
      <w:r w:rsidRPr="00842401">
        <w:t xml:space="preserve"> года, указах Президента Ро</w:t>
      </w:r>
      <w:r>
        <w:t>ссийской Федерации от 7 мая 2018</w:t>
      </w:r>
      <w:r w:rsidRPr="00842401">
        <w:t xml:space="preserve"> года</w:t>
      </w:r>
      <w:r>
        <w:t xml:space="preserve"> № 204 «О национальных целях и стратегических задачах развития Российской Федерации на период до 2024 года»</w:t>
      </w:r>
      <w:r w:rsidRPr="00842401">
        <w:t>.</w:t>
      </w:r>
    </w:p>
    <w:p w:rsidR="00271300" w:rsidRPr="00C757D3" w:rsidRDefault="00271300" w:rsidP="00271300">
      <w:pPr>
        <w:autoSpaceDE w:val="0"/>
        <w:autoSpaceDN w:val="0"/>
        <w:adjustRightInd w:val="0"/>
        <w:ind w:firstLine="709"/>
        <w:contextualSpacing/>
        <w:jc w:val="both"/>
      </w:pPr>
      <w:r w:rsidRPr="00C757D3">
        <w:rPr>
          <w:rFonts w:eastAsiaTheme="minorHAnsi"/>
          <w:lang w:eastAsia="en-US"/>
        </w:rPr>
        <w:t>Налоговая политика на 201</w:t>
      </w:r>
      <w:r>
        <w:rPr>
          <w:rFonts w:eastAsiaTheme="minorHAnsi"/>
          <w:lang w:eastAsia="en-US"/>
        </w:rPr>
        <w:t>9</w:t>
      </w:r>
      <w:r w:rsidRPr="00C757D3">
        <w:rPr>
          <w:rFonts w:eastAsiaTheme="minorHAnsi"/>
          <w:lang w:eastAsia="en-US"/>
        </w:rPr>
        <w:t xml:space="preserve"> год и на плановый период 20</w:t>
      </w:r>
      <w:r>
        <w:rPr>
          <w:rFonts w:eastAsiaTheme="minorHAnsi"/>
          <w:lang w:eastAsia="en-US"/>
        </w:rPr>
        <w:t>20</w:t>
      </w:r>
      <w:r w:rsidRPr="00C757D3">
        <w:rPr>
          <w:rFonts w:eastAsiaTheme="minorHAnsi"/>
          <w:lang w:eastAsia="en-US"/>
        </w:rPr>
        <w:t>-202</w:t>
      </w:r>
      <w:r>
        <w:rPr>
          <w:rFonts w:eastAsiaTheme="minorHAnsi"/>
          <w:lang w:eastAsia="en-US"/>
        </w:rPr>
        <w:t>1</w:t>
      </w:r>
      <w:r w:rsidRPr="00C757D3">
        <w:rPr>
          <w:rFonts w:eastAsiaTheme="minorHAnsi"/>
          <w:lang w:eastAsia="en-US"/>
        </w:rPr>
        <w:t xml:space="preserve"> годов направлена на обеспечение стабильности поступления доходов в бюджет </w:t>
      </w:r>
      <w:r>
        <w:rPr>
          <w:rFonts w:eastAsiaTheme="minorHAnsi"/>
          <w:lang w:eastAsia="en-US"/>
        </w:rPr>
        <w:t>Дятьковского района</w:t>
      </w:r>
      <w:r w:rsidRPr="00C757D3">
        <w:rPr>
          <w:rFonts w:eastAsiaTheme="minorHAnsi"/>
          <w:lang w:eastAsia="en-US"/>
        </w:rPr>
        <w:t>.</w:t>
      </w:r>
    </w:p>
    <w:p w:rsidR="00271300" w:rsidRPr="00AE2603" w:rsidRDefault="00271300" w:rsidP="00271300">
      <w:pPr>
        <w:ind w:firstLine="709"/>
        <w:contextualSpacing/>
        <w:jc w:val="both"/>
      </w:pPr>
      <w:r w:rsidRPr="00AE2603">
        <w:t xml:space="preserve">В основу приоритетов бюджетной политики Дятьковского района положен </w:t>
      </w:r>
      <w:r>
        <w:t>базовый</w:t>
      </w:r>
      <w:r w:rsidRPr="00AE2603">
        <w:t xml:space="preserve"> вариант прогноза социально-экономического развития Дятьковского района.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>Основными целями бюджетной политики на 2019 год и на плановый период 2020 и 2021 годов являются: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1)  обеспечение  сбалансированности бюджетной системы в рамках принятых обязательств; 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2) финансовое обеспечение принятых расходных обязательств с учетом проведения мероприятий по их оптимизации, сокращению неэффективных расходов; 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3) ограничение принятия новых расходных обязательств бюджета Дятьковского района, минимизация кредиторской задолженности;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 xml:space="preserve"> 4) безусловное исполнение принятых социальных обязательств, а также задач, предусмотренных указами Президента Российской Федерации;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5) совершенствование механизма финансового обеспечения деятельности учреждений, с учетом предоставления субсидий муниципальным бюджетным и автономным учреждениям на основе базовых нормативных затрат;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6) дальнейшее развитие программно-целевых методов управления и бюджетирования;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 xml:space="preserve">7) повышение прозрачности и открытости бюджетной системы, повышение роли граждан и </w:t>
      </w:r>
      <w:r>
        <w:lastRenderedPageBreak/>
        <w:t>общественных институтов в процессе формирования приоритетов бюджетной политики и направлений расходов бюджета.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>Как и прошлые годы наибольшая доля расходов бюджета Дятьковского района будет направлена на финансовое обеспечение социального сектора - образование, культуру, физическую культуру и спорт, социальную защиту населения.</w:t>
      </w:r>
    </w:p>
    <w:p w:rsidR="00271300" w:rsidRPr="00842401" w:rsidRDefault="00271300" w:rsidP="00271300">
      <w:pPr>
        <w:ind w:firstLine="709"/>
        <w:contextualSpacing/>
        <w:jc w:val="both"/>
      </w:pPr>
      <w:r w:rsidRPr="00842401">
        <w:t>Основные подходы к планированию бюджетных ассигнований на 201</w:t>
      </w:r>
      <w:r>
        <w:t>9</w:t>
      </w:r>
      <w:r w:rsidRPr="00842401">
        <w:t xml:space="preserve"> год и на плановый период 20</w:t>
      </w:r>
      <w:r>
        <w:t>20 и 2021</w:t>
      </w:r>
      <w:r w:rsidRPr="00842401">
        <w:t xml:space="preserve"> годов:</w:t>
      </w:r>
    </w:p>
    <w:p w:rsidR="00271300" w:rsidRPr="00842401" w:rsidRDefault="00271300" w:rsidP="00271300">
      <w:pPr>
        <w:ind w:firstLine="709"/>
        <w:contextualSpacing/>
        <w:jc w:val="both"/>
      </w:pPr>
      <w:r w:rsidRPr="00842401">
        <w:t>1) в качестве объемов бюджетных ассигнований на исполнение действующих обязательств на 201</w:t>
      </w:r>
      <w:r>
        <w:t>9-</w:t>
      </w:r>
      <w:r w:rsidRPr="00842401">
        <w:t>202</w:t>
      </w:r>
      <w:r>
        <w:t>1</w:t>
      </w:r>
      <w:r w:rsidRPr="00842401">
        <w:t xml:space="preserve"> годы приняты расходы, </w:t>
      </w:r>
      <w:r w:rsidRPr="00925366">
        <w:t xml:space="preserve">утвержденные Решением Дятьковского районного Совета народных депутатов  от </w:t>
      </w:r>
      <w:r>
        <w:t>05</w:t>
      </w:r>
      <w:r w:rsidRPr="00925366">
        <w:t xml:space="preserve"> декабря 201</w:t>
      </w:r>
      <w:r>
        <w:t>7</w:t>
      </w:r>
      <w:r w:rsidRPr="00925366">
        <w:t xml:space="preserve"> года № 5-</w:t>
      </w:r>
      <w:r>
        <w:t>310</w:t>
      </w:r>
      <w:r w:rsidRPr="00842401">
        <w:t xml:space="preserve">       «О бюджете Дятьковского района на 201</w:t>
      </w:r>
      <w:r>
        <w:t>8</w:t>
      </w:r>
      <w:r w:rsidRPr="00842401">
        <w:t xml:space="preserve"> год и на плановый период 201</w:t>
      </w:r>
      <w:r>
        <w:t>9</w:t>
      </w:r>
      <w:r w:rsidRPr="00842401">
        <w:t xml:space="preserve"> и 20</w:t>
      </w:r>
      <w:r>
        <w:t>20</w:t>
      </w:r>
      <w:r w:rsidRPr="00842401">
        <w:t xml:space="preserve"> годов» в первоначальной редакции;</w:t>
      </w:r>
    </w:p>
    <w:p w:rsidR="00271300" w:rsidRDefault="00271300" w:rsidP="00271300">
      <w:pPr>
        <w:ind w:firstLine="709"/>
        <w:contextualSpacing/>
        <w:jc w:val="both"/>
      </w:pPr>
      <w:r>
        <w:t>2</w:t>
      </w:r>
      <w:r w:rsidRPr="00842401">
        <w:t xml:space="preserve">) </w:t>
      </w:r>
      <w:r w:rsidRPr="00C5310A">
        <w:t>в составе бюджетных ассигнований главных распорядителей бюджетных средств</w:t>
      </w:r>
      <w:r>
        <w:t>,</w:t>
      </w:r>
      <w:r w:rsidRPr="00C5310A">
        <w:t xml:space="preserve"> в полном объеме предусмотрены средства в части повышения оплаты труда отдельных категорий работников бюджетной сферы, определенных в «майских» указах Президента России;</w:t>
      </w:r>
    </w:p>
    <w:p w:rsidR="00271300" w:rsidRPr="00C5310A" w:rsidRDefault="00271300" w:rsidP="00271300">
      <w:pPr>
        <w:ind w:firstLine="709"/>
        <w:contextualSpacing/>
        <w:jc w:val="both"/>
      </w:pPr>
      <w:r>
        <w:t>3) предусмотрены ассигнования в целях реализации Федерального закона от 28.12.2017г № 421-ФЗ «О внесении изменений в отдельные законодательные акты Российской Федерации в части повышения минимального размера оплаты труда до прожиточного минимума трудоспособного населения» проекта федерального закона «Об установлении минимального размера оплаты труда с 1 января 2019 года», устанавливающего с 1 января 2019 года минимальный размер оплаты труда в сумме 11280 рублей в месяц;</w:t>
      </w:r>
    </w:p>
    <w:p w:rsidR="00271300" w:rsidRPr="00F45D6E" w:rsidRDefault="00271300" w:rsidP="00271300">
      <w:pPr>
        <w:ind w:firstLine="709"/>
        <w:contextualSpacing/>
        <w:jc w:val="both"/>
        <w:rPr>
          <w:rFonts w:eastAsia="Calibri"/>
          <w:lang w:eastAsia="en-US"/>
        </w:rPr>
      </w:pPr>
      <w:r w:rsidRPr="00C5310A">
        <w:t xml:space="preserve">4) </w:t>
      </w:r>
      <w:proofErr w:type="gramStart"/>
      <w:r w:rsidRPr="00C5310A">
        <w:t xml:space="preserve">предусмотрены ассигнования с целью индексации отдельных статей расходов </w:t>
      </w:r>
      <w:r w:rsidRPr="00F45D6E">
        <w:rPr>
          <w:rFonts w:eastAsia="Calibri"/>
          <w:lang w:eastAsia="en-US"/>
        </w:rPr>
        <w:t>Основными задачами по повышению эффективности бюджетных расходов остаются</w:t>
      </w:r>
      <w:proofErr w:type="gramEnd"/>
      <w:r w:rsidRPr="00F45D6E">
        <w:rPr>
          <w:rFonts w:eastAsia="Calibri"/>
          <w:lang w:eastAsia="en-US"/>
        </w:rPr>
        <w:t xml:space="preserve"> обеспечение результативности имеющихся инструментов программно-целевого управления, создание условий для улучшения качества предоставления муниципальных  услуг.</w:t>
      </w:r>
    </w:p>
    <w:p w:rsidR="00271300" w:rsidRDefault="00271300" w:rsidP="00271300">
      <w:pPr>
        <w:ind w:firstLine="709"/>
        <w:contextualSpacing/>
        <w:jc w:val="center"/>
        <w:rPr>
          <w:b/>
        </w:rPr>
      </w:pPr>
    </w:p>
    <w:p w:rsidR="00271300" w:rsidRPr="00060C5C" w:rsidRDefault="00271300" w:rsidP="00271300">
      <w:pPr>
        <w:ind w:firstLine="709"/>
        <w:contextualSpacing/>
        <w:jc w:val="center"/>
        <w:rPr>
          <w:b/>
        </w:rPr>
      </w:pPr>
      <w:r w:rsidRPr="00060C5C">
        <w:rPr>
          <w:b/>
        </w:rPr>
        <w:t xml:space="preserve">Выводы 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540"/>
        <w:contextualSpacing/>
        <w:jc w:val="both"/>
      </w:pPr>
      <w:r>
        <w:t xml:space="preserve">  </w:t>
      </w:r>
      <w:r w:rsidRPr="00060C5C">
        <w:t xml:space="preserve">1. </w:t>
      </w:r>
      <w:r w:rsidRPr="008F3738">
        <w:t xml:space="preserve">Проект </w:t>
      </w:r>
      <w:r>
        <w:t>решения</w:t>
      </w:r>
      <w:r w:rsidRPr="008F3738">
        <w:t xml:space="preserve"> внесен </w:t>
      </w:r>
      <w:r>
        <w:t>Администрацией Дятьковского района</w:t>
      </w:r>
      <w:r w:rsidRPr="008F3738">
        <w:t xml:space="preserve"> на рассмотрение в </w:t>
      </w:r>
      <w:r>
        <w:t xml:space="preserve">Дятьковский районный Совет народных депутатов </w:t>
      </w:r>
      <w:r w:rsidRPr="008F3738">
        <w:t xml:space="preserve"> в срок, установленный статьей 4</w:t>
      </w:r>
      <w:r>
        <w:t xml:space="preserve"> Порядка</w:t>
      </w:r>
      <w:r w:rsidRPr="008F3738">
        <w:t xml:space="preserve"> </w:t>
      </w:r>
      <w:r w:rsidRPr="00AE2603">
        <w:t>составления, рассмотрения и утверждения бюджета Дятьковского района</w:t>
      </w:r>
      <w:r>
        <w:t xml:space="preserve">  – 15 ноября 2018 года</w:t>
      </w:r>
      <w:r w:rsidRPr="008F3738">
        <w:t>.</w:t>
      </w:r>
    </w:p>
    <w:p w:rsidR="00271300" w:rsidRDefault="00271300" w:rsidP="00271300">
      <w:pPr>
        <w:ind w:firstLine="709"/>
        <w:contextualSpacing/>
        <w:jc w:val="both"/>
      </w:pPr>
      <w:r w:rsidRPr="00060C5C">
        <w:t xml:space="preserve">2. </w:t>
      </w:r>
      <w:r w:rsidRPr="00F46532">
        <w:t xml:space="preserve">Прогноз социально-экономического развития </w:t>
      </w:r>
      <w:r>
        <w:t>Дятьковского района</w:t>
      </w:r>
      <w:r w:rsidRPr="00F46532">
        <w:t xml:space="preserve"> на 201</w:t>
      </w:r>
      <w:r>
        <w:t>9</w:t>
      </w:r>
      <w:r w:rsidRPr="00F46532">
        <w:t xml:space="preserve"> год и на плановый период 20</w:t>
      </w:r>
      <w:r>
        <w:t>20</w:t>
      </w:r>
      <w:r w:rsidRPr="00F46532">
        <w:t xml:space="preserve"> и 202</w:t>
      </w:r>
      <w:r>
        <w:t>1</w:t>
      </w:r>
      <w:r w:rsidRPr="00F46532">
        <w:t xml:space="preserve"> годов разработан на основе основных макроэкономических показателей социально-экономического развития </w:t>
      </w:r>
      <w:r>
        <w:t>Дятьковского района</w:t>
      </w:r>
      <w:r w:rsidRPr="00F46532">
        <w:t xml:space="preserve"> за предыдущие годы, итогов за отчетный период 201</w:t>
      </w:r>
      <w:r>
        <w:t>8</w:t>
      </w:r>
      <w:r w:rsidRPr="00F46532">
        <w:t xml:space="preserve"> года, сценарных условий развития экономики </w:t>
      </w:r>
      <w:r>
        <w:t>Брянской области</w:t>
      </w:r>
      <w:r w:rsidRPr="00F46532">
        <w:t xml:space="preserve"> на 201</w:t>
      </w:r>
      <w:r>
        <w:t>9</w:t>
      </w:r>
      <w:r w:rsidRPr="00F46532">
        <w:t>-202</w:t>
      </w:r>
      <w:r>
        <w:t>1</w:t>
      </w:r>
      <w:r w:rsidRPr="00F46532">
        <w:t xml:space="preserve"> годы, с учетом приоритетов и целевых индикаторов, определенных Стратегией социально-экономического развития </w:t>
      </w:r>
      <w:r>
        <w:t xml:space="preserve">Дятьковского района </w:t>
      </w:r>
      <w:r w:rsidRPr="00F46532">
        <w:t>на период до 2025 года, Указами Президента Российской Феде</w:t>
      </w:r>
      <w:r>
        <w:t>рации от 07.05.2012 и от 07.05.2018</w:t>
      </w:r>
      <w:r w:rsidRPr="00F46532">
        <w:t xml:space="preserve">, </w:t>
      </w:r>
      <w:r>
        <w:t>муниципальными</w:t>
      </w:r>
      <w:r w:rsidRPr="00F46532">
        <w:t xml:space="preserve"> программами </w:t>
      </w:r>
      <w:r>
        <w:t xml:space="preserve">Дятьковского района </w:t>
      </w:r>
      <w:r w:rsidRPr="00F46532">
        <w:t>и другими стратегическими документами.</w:t>
      </w:r>
    </w:p>
    <w:p w:rsidR="00271300" w:rsidRPr="00AE2603" w:rsidRDefault="00271300" w:rsidP="00271300">
      <w:pPr>
        <w:ind w:firstLine="709"/>
        <w:contextualSpacing/>
        <w:jc w:val="both"/>
        <w:rPr>
          <w:sz w:val="28"/>
          <w:szCs w:val="28"/>
        </w:rPr>
      </w:pPr>
      <w:r>
        <w:t>С</w:t>
      </w:r>
      <w:r w:rsidRPr="00AE2603">
        <w:t>ценарные условия</w:t>
      </w:r>
      <w:r w:rsidRPr="00AE2603">
        <w:rPr>
          <w:sz w:val="28"/>
          <w:szCs w:val="28"/>
        </w:rPr>
        <w:t xml:space="preserve"> </w:t>
      </w:r>
      <w:r w:rsidRPr="00AE2603">
        <w:t xml:space="preserve">прогноза социально-экономического развития Дятьковского района </w:t>
      </w:r>
      <w:r>
        <w:t>на 2019 год и на плановый период 2020 и 2021 годов</w:t>
      </w:r>
      <w:r w:rsidRPr="00AE2603">
        <w:t xml:space="preserve"> предусматривают функционирование экономики района по </w:t>
      </w:r>
      <w:r>
        <w:t>2</w:t>
      </w:r>
      <w:r w:rsidRPr="00AE2603">
        <w:t xml:space="preserve">-му </w:t>
      </w:r>
      <w:r>
        <w:t xml:space="preserve">(базовому) </w:t>
      </w:r>
      <w:r w:rsidRPr="00AE2603">
        <w:t>варианту прогноза.</w:t>
      </w:r>
    </w:p>
    <w:p w:rsidR="00271300" w:rsidRDefault="00271300" w:rsidP="00271300">
      <w:pPr>
        <w:ind w:firstLine="709"/>
        <w:contextualSpacing/>
        <w:jc w:val="both"/>
      </w:pPr>
      <w:r>
        <w:t xml:space="preserve">В Прогнозе предусмотрены темпы роста объема отгруженных товаров собственного производства, выполненных работ и услуг собственными силами   предприятий по всем видам экономической деятельности, в основном за счет обрабатывающего производства. </w:t>
      </w:r>
    </w:p>
    <w:p w:rsidR="00271300" w:rsidRDefault="00271300" w:rsidP="00271300">
      <w:pPr>
        <w:ind w:firstLine="709"/>
        <w:contextualSpacing/>
        <w:jc w:val="both"/>
      </w:pPr>
      <w:r>
        <w:t>Объем производства продукции сельского хозяйства в 2019-2021 годах прогнозируется на уровне 2017 года.</w:t>
      </w:r>
    </w:p>
    <w:p w:rsidR="00271300" w:rsidRDefault="00271300" w:rsidP="00271300">
      <w:pPr>
        <w:ind w:firstLine="709"/>
        <w:contextualSpacing/>
        <w:jc w:val="both"/>
      </w:pPr>
      <w:r>
        <w:t>Ожидается дальнейший рост инвестиций в производство Дятьковского района. Основную долю инвестиций составляют собственные средства предприятий. Бюджетные средства составляют   около 2 процентов от общего объема в основной капитал.</w:t>
      </w:r>
    </w:p>
    <w:p w:rsidR="00271300" w:rsidRDefault="00271300" w:rsidP="00271300">
      <w:pPr>
        <w:ind w:firstLine="709"/>
        <w:contextualSpacing/>
        <w:jc w:val="both"/>
      </w:pPr>
      <w:r>
        <w:t>Одним из основных показателей Прогноза является труд и занятость. Численность занятых в экономике имеет стабильную тенденцию к снижению, причинами которой являются трудовая миграция, автоматизация рабочих мест (сокращение штата), ликвидация крупных и средних предприятий и организаций.</w:t>
      </w:r>
    </w:p>
    <w:p w:rsidR="00271300" w:rsidRDefault="00271300" w:rsidP="00271300">
      <w:pPr>
        <w:ind w:firstLine="709"/>
        <w:contextualSpacing/>
        <w:jc w:val="both"/>
      </w:pPr>
      <w:r>
        <w:lastRenderedPageBreak/>
        <w:t>В связи с ростом  объема отгруженных товаров собственного производства ожидается увеличение среднемесячной номинальной заработной платы. Фонд начисленной заработной платы всех работников соответственно также имеет тенденцию к увеличению.</w:t>
      </w:r>
    </w:p>
    <w:p w:rsidR="00271300" w:rsidRDefault="00271300" w:rsidP="00271300">
      <w:pPr>
        <w:ind w:firstLine="709"/>
        <w:contextualSpacing/>
        <w:jc w:val="both"/>
      </w:pPr>
      <w:r>
        <w:t xml:space="preserve">Анализ Прогноза показал, что </w:t>
      </w:r>
      <w:proofErr w:type="gramStart"/>
      <w:r>
        <w:t>показатели</w:t>
      </w:r>
      <w:proofErr w:type="gramEnd"/>
      <w:r>
        <w:t xml:space="preserve"> предусмотренные в сценарных условиях к проекту решения соответствуют  показателям предусмотренным в сценарных условиях формирования Прогноза на 2019-2021 годы. </w:t>
      </w:r>
    </w:p>
    <w:p w:rsidR="00271300" w:rsidRDefault="00271300" w:rsidP="00271300">
      <w:pPr>
        <w:ind w:firstLine="709"/>
        <w:contextualSpacing/>
        <w:jc w:val="both"/>
      </w:pPr>
      <w:r w:rsidRPr="00AE2603">
        <w:t xml:space="preserve">В основу приоритетов бюджетной политики Дятьковского района </w:t>
      </w:r>
      <w:r>
        <w:t>на 2019 год и на плановый период 2020 и 2021 годов</w:t>
      </w:r>
      <w:r w:rsidRPr="00AE2603">
        <w:t xml:space="preserve"> положен </w:t>
      </w:r>
      <w:r>
        <w:t>базовый</w:t>
      </w:r>
      <w:r w:rsidRPr="00AE2603">
        <w:t xml:space="preserve"> вариант прогноза социально-экономического развития Дятьковского района.</w:t>
      </w:r>
    </w:p>
    <w:p w:rsidR="00271300" w:rsidRDefault="00271300" w:rsidP="00271300">
      <w:pPr>
        <w:autoSpaceDE w:val="0"/>
        <w:autoSpaceDN w:val="0"/>
        <w:adjustRightInd w:val="0"/>
        <w:ind w:firstLine="709"/>
        <w:contextualSpacing/>
        <w:jc w:val="both"/>
      </w:pPr>
      <w:r w:rsidRPr="00C46A6C">
        <w:t xml:space="preserve">Целью налоговой политики </w:t>
      </w:r>
      <w:r>
        <w:t xml:space="preserve">Дятьковского района </w:t>
      </w:r>
      <w:r w:rsidRPr="00C46A6C">
        <w:t>на 201</w:t>
      </w:r>
      <w:r>
        <w:t>9</w:t>
      </w:r>
      <w:r w:rsidRPr="00C46A6C">
        <w:t xml:space="preserve"> год и на плановый период 20</w:t>
      </w:r>
      <w:r>
        <w:t>20</w:t>
      </w:r>
      <w:r w:rsidRPr="00C46A6C">
        <w:t xml:space="preserve"> и 202</w:t>
      </w:r>
      <w:r>
        <w:t>1</w:t>
      </w:r>
      <w:r w:rsidRPr="00C46A6C">
        <w:t xml:space="preserve"> годов является обеспечение бюджетной устойчивости в среднесрочной и долгосрочной перспективе, продолжение работы по укреплению и развитию доходной базы бюджета </w:t>
      </w:r>
      <w:r>
        <w:t>района</w:t>
      </w:r>
      <w:r w:rsidRPr="00C46A6C">
        <w:t xml:space="preserve"> за счет наращивания стабильных доходных источников, ее пополнения и мобилизации в бюджет имеющихся резервов.</w:t>
      </w:r>
    </w:p>
    <w:p w:rsidR="00271300" w:rsidRPr="00B76654" w:rsidRDefault="00271300" w:rsidP="00271300">
      <w:pPr>
        <w:ind w:firstLine="708"/>
        <w:contextualSpacing/>
        <w:jc w:val="both"/>
      </w:pPr>
      <w:r>
        <w:t xml:space="preserve">3. </w:t>
      </w:r>
      <w:r w:rsidRPr="00B76654">
        <w:t xml:space="preserve">Основные параметры консолидированного бюджета Дятьковского района  </w:t>
      </w:r>
      <w:r>
        <w:t>на 2019 год и на плановый период 2020 и 2021 годов</w:t>
      </w:r>
      <w:r w:rsidRPr="00B76654">
        <w:t xml:space="preserve">  характеризуется снижением в 201</w:t>
      </w:r>
      <w:r>
        <w:t>9</w:t>
      </w:r>
      <w:r w:rsidRPr="00B76654">
        <w:t xml:space="preserve"> году  по сравнению с </w:t>
      </w:r>
      <w:r>
        <w:t xml:space="preserve">ожидаемой оценкой </w:t>
      </w:r>
      <w:r w:rsidRPr="00B76654">
        <w:t>201</w:t>
      </w:r>
      <w:r>
        <w:t>8</w:t>
      </w:r>
      <w:r w:rsidRPr="00B76654">
        <w:t xml:space="preserve"> год</w:t>
      </w:r>
      <w:r>
        <w:t>а</w:t>
      </w:r>
      <w:r w:rsidRPr="00B76654">
        <w:t xml:space="preserve"> доходов на </w:t>
      </w:r>
      <w:r>
        <w:t>1,4</w:t>
      </w:r>
      <w:r w:rsidRPr="00B76654">
        <w:t xml:space="preserve">%, расходов на </w:t>
      </w:r>
      <w:r>
        <w:t>3,5</w:t>
      </w:r>
      <w:r w:rsidRPr="00B76654">
        <w:t>%.</w:t>
      </w:r>
    </w:p>
    <w:p w:rsidR="00271300" w:rsidRDefault="00271300" w:rsidP="00271300">
      <w:pPr>
        <w:ind w:firstLine="709"/>
        <w:contextualSpacing/>
        <w:jc w:val="both"/>
      </w:pPr>
      <w:r>
        <w:t>Исполнение консолидированного бюджета Дятьковского района прогнозируется без дефицита.</w:t>
      </w:r>
    </w:p>
    <w:p w:rsidR="00271300" w:rsidRDefault="00271300" w:rsidP="00271300">
      <w:pPr>
        <w:ind w:firstLine="709"/>
        <w:contextualSpacing/>
        <w:jc w:val="both"/>
      </w:pPr>
      <w:r>
        <w:t xml:space="preserve">4. </w:t>
      </w:r>
      <w:r w:rsidRPr="00CF76E2">
        <w:t xml:space="preserve">Проект бюджета района </w:t>
      </w:r>
      <w:r>
        <w:t>на 2019 год и на плановый период 2020 и 2021 годов</w:t>
      </w:r>
      <w:r w:rsidRPr="00CF76E2">
        <w:t xml:space="preserve"> подготовлен в соответствии с требованиями Бюджетного кодекса Российской Федерации Федерального закона от 06.10.2003 № 131-ФЗ «Об общих принципах организации местного самоуправления в Российской Федерации», Закона Брянской области Закона Брянской области от </w:t>
      </w:r>
      <w:r>
        <w:t>02.11.2016</w:t>
      </w:r>
      <w:r w:rsidRPr="00CF76E2">
        <w:t xml:space="preserve"> №</w:t>
      </w:r>
      <w:r>
        <w:t>89</w:t>
      </w:r>
      <w:r w:rsidRPr="00CF76E2">
        <w:t>-З «О межбюджетных отношениях в Брянской области», Порядка составления, рассмотрения и утверждения бюджета Дятьковского района.</w:t>
      </w:r>
      <w:r>
        <w:t xml:space="preserve"> </w:t>
      </w:r>
    </w:p>
    <w:p w:rsidR="00271300" w:rsidRDefault="00271300" w:rsidP="00271300">
      <w:pPr>
        <w:ind w:firstLine="709"/>
        <w:contextualSpacing/>
        <w:jc w:val="both"/>
      </w:pPr>
      <w:proofErr w:type="gramStart"/>
      <w:r>
        <w:t>Предлагается утвердить прогнозируемые основные характеристики бюджета муниципального образования  «Дятьковский район»: на 2019 год - доходы бюджета в сумме  798 158,1 тыс.  рублей, расходы бюджета в сумме 798 158,1 тыс.  рублей, без дефицита; на 2020 год -   доходы бюджета в сумме   786 090,7 тыс.  рублей, расходы бюджета в сумме 786 090,7 тыс.  рублей, без дефицита;</w:t>
      </w:r>
      <w:proofErr w:type="gramEnd"/>
      <w:r>
        <w:t xml:space="preserve"> на 2021 год -   доходы бюджета в сумме   778 153,4 тыс.  рублей, расходы бюджета в сумме 775 153,4 тыс.  рублей, профицит бюджета в сумме 3000,0 тыс. рублей.</w:t>
      </w:r>
    </w:p>
    <w:p w:rsidR="00271300" w:rsidRDefault="00271300" w:rsidP="00271300">
      <w:pPr>
        <w:shd w:val="clear" w:color="auto" w:fill="FFFFFF"/>
        <w:ind w:firstLine="720"/>
        <w:contextualSpacing/>
        <w:jc w:val="both"/>
      </w:pPr>
      <w:r>
        <w:t xml:space="preserve">5. </w:t>
      </w:r>
      <w:r w:rsidRPr="003315D8">
        <w:t xml:space="preserve">При расчете доходов бюджета учитывались  принятые и предполагаемые к принятию изменения и дополнения  законодательство Российской Федерации, вступающие в силу </w:t>
      </w:r>
      <w:r w:rsidRPr="00876FA7">
        <w:t>с 1 января 2019 года</w:t>
      </w:r>
      <w:r>
        <w:t xml:space="preserve">. </w:t>
      </w:r>
    </w:p>
    <w:p w:rsidR="00271300" w:rsidRPr="00A84C3E" w:rsidRDefault="00271300" w:rsidP="00271300">
      <w:pPr>
        <w:shd w:val="clear" w:color="auto" w:fill="FFFFFF"/>
        <w:ind w:firstLine="720"/>
        <w:contextualSpacing/>
        <w:jc w:val="both"/>
      </w:pPr>
      <w:r>
        <w:t xml:space="preserve">Доходы проекта бюджета района на 2019 год предусмотрены в объеме 798158,1 </w:t>
      </w:r>
      <w:r w:rsidRPr="00A84C3E">
        <w:t xml:space="preserve">тыс. рублей, что </w:t>
      </w:r>
      <w:r>
        <w:t>ниже</w:t>
      </w:r>
      <w:r w:rsidRPr="00A84C3E">
        <w:t xml:space="preserve"> ожидаемой оценки исполнения бюджета района за 201</w:t>
      </w:r>
      <w:r>
        <w:t>8</w:t>
      </w:r>
      <w:r w:rsidRPr="00A84C3E">
        <w:t xml:space="preserve"> год на </w:t>
      </w:r>
      <w:r>
        <w:t>1923,5</w:t>
      </w:r>
      <w:r w:rsidRPr="00A84C3E">
        <w:t xml:space="preserve"> тыс. рублей, или на </w:t>
      </w:r>
      <w:r>
        <w:t>0,24</w:t>
      </w:r>
      <w:r w:rsidRPr="00A84C3E">
        <w:t xml:space="preserve"> процент</w:t>
      </w:r>
      <w:r>
        <w:t>ных пункта</w:t>
      </w:r>
      <w:r w:rsidRPr="00A84C3E">
        <w:t>.</w:t>
      </w:r>
    </w:p>
    <w:p w:rsidR="00271300" w:rsidRDefault="00271300" w:rsidP="00271300">
      <w:pPr>
        <w:shd w:val="clear" w:color="auto" w:fill="FFFFFF"/>
        <w:ind w:firstLine="851"/>
        <w:contextualSpacing/>
        <w:jc w:val="both"/>
        <w:rPr>
          <w:color w:val="000000"/>
        </w:rPr>
      </w:pPr>
      <w:r w:rsidRPr="00905449">
        <w:rPr>
          <w:color w:val="000000"/>
        </w:rPr>
        <w:t>Прогнозируемые собственные доходы бюджета Дятьковского района в 201</w:t>
      </w:r>
      <w:r>
        <w:rPr>
          <w:color w:val="000000"/>
        </w:rPr>
        <w:t>9</w:t>
      </w:r>
      <w:r w:rsidRPr="00905449">
        <w:rPr>
          <w:color w:val="000000"/>
        </w:rPr>
        <w:t xml:space="preserve"> году ожидаютс</w:t>
      </w:r>
      <w:r>
        <w:rPr>
          <w:color w:val="000000"/>
        </w:rPr>
        <w:t xml:space="preserve">я на уровне </w:t>
      </w:r>
      <w:r w:rsidRPr="005B3A9C">
        <w:rPr>
          <w:color w:val="000000"/>
        </w:rPr>
        <w:t>245 215,6</w:t>
      </w:r>
      <w:r>
        <w:rPr>
          <w:color w:val="000000"/>
        </w:rPr>
        <w:t xml:space="preserve"> тыс. рублей,</w:t>
      </w:r>
      <w:r w:rsidRPr="00905449">
        <w:rPr>
          <w:color w:val="000000"/>
        </w:rPr>
        <w:t xml:space="preserve"> темп роста к ожидаемой оценке </w:t>
      </w:r>
      <w:r>
        <w:rPr>
          <w:color w:val="000000"/>
        </w:rPr>
        <w:t xml:space="preserve">2018 года </w:t>
      </w:r>
      <w:r w:rsidRPr="00905449">
        <w:rPr>
          <w:color w:val="000000"/>
        </w:rPr>
        <w:t xml:space="preserve">составит </w:t>
      </w:r>
      <w:r>
        <w:rPr>
          <w:color w:val="000000"/>
        </w:rPr>
        <w:t>106,7</w:t>
      </w:r>
      <w:r w:rsidRPr="00905449">
        <w:rPr>
          <w:color w:val="000000"/>
        </w:rPr>
        <w:t xml:space="preserve"> процентов или +</w:t>
      </w:r>
      <w:r>
        <w:rPr>
          <w:color w:val="000000"/>
        </w:rPr>
        <w:t>15508,1</w:t>
      </w:r>
      <w:r w:rsidRPr="00905449">
        <w:rPr>
          <w:color w:val="000000"/>
        </w:rPr>
        <w:t xml:space="preserve"> тыс.</w:t>
      </w:r>
      <w:r>
        <w:rPr>
          <w:color w:val="000000"/>
        </w:rPr>
        <w:t xml:space="preserve"> </w:t>
      </w:r>
      <w:r w:rsidRPr="00905449">
        <w:rPr>
          <w:color w:val="000000"/>
        </w:rPr>
        <w:t>рублей.</w:t>
      </w:r>
      <w:r>
        <w:rPr>
          <w:color w:val="000000"/>
        </w:rPr>
        <w:t xml:space="preserve"> </w:t>
      </w:r>
    </w:p>
    <w:p w:rsidR="00271300" w:rsidRDefault="00271300" w:rsidP="00271300">
      <w:pPr>
        <w:shd w:val="clear" w:color="auto" w:fill="FFFFFF"/>
        <w:ind w:firstLine="851"/>
        <w:contextualSpacing/>
        <w:jc w:val="both"/>
        <w:rPr>
          <w:color w:val="000000"/>
        </w:rPr>
      </w:pPr>
      <w:r w:rsidRPr="004B0C7E">
        <w:rPr>
          <w:color w:val="000000"/>
        </w:rPr>
        <w:t>В структуре налоговых и неналоговых доходов бюджета Дятьковского района  в 2019 году налоговые доходы</w:t>
      </w:r>
      <w:r w:rsidRPr="00905449">
        <w:rPr>
          <w:color w:val="000000"/>
        </w:rPr>
        <w:t xml:space="preserve"> составляют </w:t>
      </w:r>
      <w:r w:rsidRPr="004B0C7E">
        <w:rPr>
          <w:color w:val="000000"/>
        </w:rPr>
        <w:t xml:space="preserve">234 071,2 </w:t>
      </w:r>
      <w:r w:rsidRPr="00905449">
        <w:rPr>
          <w:color w:val="000000"/>
        </w:rPr>
        <w:t>тыс.</w:t>
      </w:r>
      <w:r>
        <w:rPr>
          <w:color w:val="000000"/>
        </w:rPr>
        <w:t xml:space="preserve"> </w:t>
      </w:r>
      <w:r w:rsidRPr="00905449">
        <w:rPr>
          <w:color w:val="000000"/>
        </w:rPr>
        <w:t>рублей (</w:t>
      </w:r>
      <w:r>
        <w:rPr>
          <w:color w:val="000000"/>
        </w:rPr>
        <w:t>95,45</w:t>
      </w:r>
      <w:r w:rsidRPr="00905449">
        <w:rPr>
          <w:color w:val="000000"/>
        </w:rPr>
        <w:t xml:space="preserve">%), неналоговые доходы – </w:t>
      </w:r>
      <w:r w:rsidRPr="00642D95">
        <w:rPr>
          <w:color w:val="000000"/>
        </w:rPr>
        <w:t>11 144,4 тыс.</w:t>
      </w:r>
      <w:r>
        <w:rPr>
          <w:color w:val="000000"/>
        </w:rPr>
        <w:t xml:space="preserve"> </w:t>
      </w:r>
      <w:r w:rsidRPr="00642D95">
        <w:rPr>
          <w:color w:val="000000"/>
        </w:rPr>
        <w:t>рублей (4,55%).</w:t>
      </w:r>
    </w:p>
    <w:p w:rsidR="00271300" w:rsidRPr="00F24167" w:rsidRDefault="00271300" w:rsidP="00271300">
      <w:pPr>
        <w:pStyle w:val="aa"/>
        <w:spacing w:after="0"/>
        <w:ind w:left="0" w:firstLine="283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       Отмечено, что потенциальным резервом поступления доходов в виде арендной платы за земли,  </w:t>
      </w:r>
      <w:r w:rsidRPr="00F24167">
        <w:rPr>
          <w:rFonts w:ascii="Times New Roman" w:hAnsi="Times New Roman" w:cs="Times New Roman"/>
          <w:color w:val="auto"/>
          <w:sz w:val="24"/>
          <w:szCs w:val="24"/>
        </w:rPr>
        <w:t>государственная собственность на которые не разграничена</w:t>
      </w:r>
      <w:r>
        <w:rPr>
          <w:rFonts w:ascii="Times New Roman" w:hAnsi="Times New Roman" w:cs="Times New Roman"/>
          <w:color w:val="auto"/>
          <w:sz w:val="24"/>
          <w:szCs w:val="24"/>
        </w:rPr>
        <w:t>, является повышение качества и эффективности администрирования задолженности по уплате арендных платежей. По состоянию на 01.01.2019 года прогнозируемая задолженность по арендным платежам составит 6837,9 тыс. рублей, что на 19,5 % превышает объем начислений, прогнозируемых в 2019 году.</w:t>
      </w:r>
    </w:p>
    <w:p w:rsidR="00271300" w:rsidRPr="00905449" w:rsidRDefault="00271300" w:rsidP="00271300">
      <w:pPr>
        <w:shd w:val="clear" w:color="auto" w:fill="FFFFFF"/>
        <w:ind w:firstLine="851"/>
        <w:contextualSpacing/>
        <w:jc w:val="both"/>
        <w:rPr>
          <w:color w:val="000000"/>
        </w:rPr>
      </w:pPr>
      <w:r>
        <w:rPr>
          <w:color w:val="000000"/>
        </w:rPr>
        <w:t xml:space="preserve">Безвозмездные поступления бюджета в 2019 году прогнозируются в сумме </w:t>
      </w:r>
      <w:r w:rsidRPr="001F2941">
        <w:rPr>
          <w:color w:val="000000"/>
        </w:rPr>
        <w:t xml:space="preserve">552942,5  </w:t>
      </w:r>
      <w:r>
        <w:rPr>
          <w:color w:val="000000"/>
        </w:rPr>
        <w:t xml:space="preserve">тыс. руб., что составит 96,94 % от оценки поступлений в 2018 году.  </w:t>
      </w:r>
    </w:p>
    <w:p w:rsidR="00271300" w:rsidRPr="00905449" w:rsidRDefault="00271300" w:rsidP="00271300">
      <w:pPr>
        <w:pStyle w:val="ac"/>
        <w:spacing w:before="0" w:beforeAutospacing="0" w:after="0" w:afterAutospacing="0"/>
        <w:ind w:firstLine="709"/>
        <w:contextualSpacing/>
        <w:jc w:val="both"/>
      </w:pPr>
      <w:r w:rsidRPr="00905449">
        <w:t>Анализ структуры доходной части бюджета Дятьковского района показывает, что основную долю поступлений бюджета составляют в 201</w:t>
      </w:r>
      <w:r>
        <w:t>9</w:t>
      </w:r>
      <w:r w:rsidRPr="00905449">
        <w:t xml:space="preserve"> году и планируемом периоде  20</w:t>
      </w:r>
      <w:r>
        <w:t>20</w:t>
      </w:r>
      <w:r w:rsidRPr="00905449">
        <w:t>-20</w:t>
      </w:r>
      <w:r>
        <w:t>21</w:t>
      </w:r>
      <w:r w:rsidRPr="00905449">
        <w:t xml:space="preserve"> годах безвозмездные поступления</w:t>
      </w:r>
      <w:r>
        <w:t xml:space="preserve"> – на уровне 70 %</w:t>
      </w:r>
      <w:r w:rsidRPr="00905449">
        <w:t xml:space="preserve">. </w:t>
      </w:r>
    </w:p>
    <w:p w:rsidR="00271300" w:rsidRDefault="00271300" w:rsidP="00271300">
      <w:pPr>
        <w:ind w:firstLine="709"/>
        <w:contextualSpacing/>
        <w:jc w:val="both"/>
      </w:pPr>
      <w:r>
        <w:lastRenderedPageBreak/>
        <w:t xml:space="preserve">6. </w:t>
      </w:r>
      <w:r w:rsidRPr="009712B1">
        <w:t>Объем расходов бюджета Дятьковского района в 201</w:t>
      </w:r>
      <w:r>
        <w:t>9</w:t>
      </w:r>
      <w:r w:rsidRPr="009712B1">
        <w:t xml:space="preserve"> году составит 748</w:t>
      </w:r>
      <w:r>
        <w:t> </w:t>
      </w:r>
      <w:r w:rsidRPr="009712B1">
        <w:t>859</w:t>
      </w:r>
      <w:r>
        <w:t xml:space="preserve">,5 тыс. </w:t>
      </w:r>
      <w:r w:rsidRPr="009712B1">
        <w:t>рублей, в 20</w:t>
      </w:r>
      <w:r>
        <w:t>20</w:t>
      </w:r>
      <w:r w:rsidRPr="009712B1">
        <w:t xml:space="preserve"> году - 742</w:t>
      </w:r>
      <w:r>
        <w:t> </w:t>
      </w:r>
      <w:r w:rsidRPr="009712B1">
        <w:t>691</w:t>
      </w:r>
      <w:r>
        <w:t xml:space="preserve">,6 тыс. </w:t>
      </w:r>
      <w:r w:rsidRPr="009712B1">
        <w:t>рублей, в 202</w:t>
      </w:r>
      <w:r>
        <w:t>1</w:t>
      </w:r>
      <w:r w:rsidRPr="009712B1">
        <w:t xml:space="preserve"> году -   751</w:t>
      </w:r>
      <w:r>
        <w:t> </w:t>
      </w:r>
      <w:r w:rsidRPr="009712B1">
        <w:t>139</w:t>
      </w:r>
      <w:r>
        <w:t>,</w:t>
      </w:r>
      <w:r w:rsidRPr="009712B1">
        <w:t>3</w:t>
      </w:r>
      <w:r>
        <w:t xml:space="preserve"> тыс.</w:t>
      </w:r>
      <w:r w:rsidRPr="009712B1">
        <w:t xml:space="preserve"> рублей.</w:t>
      </w:r>
    </w:p>
    <w:p w:rsidR="00271300" w:rsidRDefault="00271300" w:rsidP="00271300">
      <w:pPr>
        <w:ind w:firstLine="709"/>
        <w:contextualSpacing/>
        <w:jc w:val="both"/>
      </w:pPr>
      <w:r>
        <w:t>Следует отметить, что проектом решения предлагается тенденция сохранения  расходов бюджета района в 2019-2021 годах на уровне 2018 года, аналогично уровню доходов, что позволит прогнозировать бездефицитный бюджет района.</w:t>
      </w:r>
    </w:p>
    <w:p w:rsidR="00271300" w:rsidRDefault="00271300" w:rsidP="00271300">
      <w:pPr>
        <w:autoSpaceDE w:val="0"/>
        <w:autoSpaceDN w:val="0"/>
        <w:adjustRightInd w:val="0"/>
        <w:ind w:firstLine="720"/>
        <w:contextualSpacing/>
        <w:jc w:val="both"/>
        <w:outlineLvl w:val="0"/>
      </w:pPr>
      <w:r w:rsidRPr="003073F9">
        <w:t>Анализ расходной части бюджета Дятьковского района на 201</w:t>
      </w:r>
      <w:r>
        <w:t>9</w:t>
      </w:r>
      <w:r w:rsidRPr="003073F9">
        <w:t>–202</w:t>
      </w:r>
      <w:r>
        <w:t>1</w:t>
      </w:r>
      <w:r w:rsidRPr="003073F9">
        <w:t xml:space="preserve"> годы показал, что структура расходов на три года остается неизменной</w:t>
      </w:r>
      <w:r>
        <w:t>, при этом в 2020-2021 годах не предусмотрены расходы по разделу «Жилищно-коммунальное хозяйство»</w:t>
      </w:r>
      <w:r w:rsidRPr="003073F9">
        <w:t xml:space="preserve">. </w:t>
      </w:r>
      <w:r w:rsidRPr="0026327C">
        <w:t xml:space="preserve">В структуре расходов бюджета района </w:t>
      </w:r>
      <w:r>
        <w:t xml:space="preserve">на 2019 год </w:t>
      </w:r>
      <w:r w:rsidRPr="0026327C">
        <w:t>87,6% или 699026,02 тыс. рублей занимает социальный блок – расходы на образование, культуру, социальную политику, физическую культуру и спорт.</w:t>
      </w:r>
    </w:p>
    <w:p w:rsidR="00271300" w:rsidRDefault="00271300" w:rsidP="00271300">
      <w:pPr>
        <w:autoSpaceDE w:val="0"/>
        <w:autoSpaceDN w:val="0"/>
        <w:adjustRightInd w:val="0"/>
        <w:ind w:firstLine="720"/>
        <w:contextualSpacing/>
        <w:jc w:val="both"/>
        <w:outlineLvl w:val="0"/>
      </w:pPr>
      <w:r>
        <w:t xml:space="preserve">При формировании бюджетных ассигнований бюджета Дятьковского района в сфере социального обеспечения в 2019-2021 годах учтены ассигнования на исполнение публичных нормативных обязательств. </w:t>
      </w:r>
    </w:p>
    <w:p w:rsidR="00271300" w:rsidRDefault="00271300" w:rsidP="00271300">
      <w:pPr>
        <w:ind w:firstLine="709"/>
        <w:contextualSpacing/>
        <w:jc w:val="both"/>
      </w:pPr>
      <w:r>
        <w:t>Все социальные выплаты  в 2019 году сохранены на уровне не ниже 2018 года. Расходы на текущее содержание муниципальных учреждений запланированы исходя из ресурсных возможностей бюджета.</w:t>
      </w:r>
    </w:p>
    <w:p w:rsidR="00271300" w:rsidRPr="00750721" w:rsidRDefault="00271300" w:rsidP="00271300">
      <w:pPr>
        <w:ind w:firstLine="709"/>
        <w:contextualSpacing/>
        <w:jc w:val="both"/>
      </w:pPr>
      <w:r w:rsidRPr="00750721">
        <w:t xml:space="preserve">Среди отраслей «социального блока», наибольший удельный вес </w:t>
      </w:r>
      <w:r>
        <w:t xml:space="preserve">в 2019-2021 годах </w:t>
      </w:r>
      <w:r w:rsidRPr="00750721">
        <w:t>принадлежит отрасли «Образование»</w:t>
      </w:r>
      <w:r>
        <w:t xml:space="preserve"> - в среднем 71,0 </w:t>
      </w:r>
      <w:r w:rsidRPr="00750721">
        <w:t>%  от общего объема расходов.</w:t>
      </w:r>
    </w:p>
    <w:p w:rsidR="00271300" w:rsidRDefault="00271300" w:rsidP="00271300">
      <w:pPr>
        <w:autoSpaceDE w:val="0"/>
        <w:autoSpaceDN w:val="0"/>
        <w:adjustRightInd w:val="0"/>
        <w:ind w:firstLine="720"/>
        <w:contextualSpacing/>
        <w:jc w:val="both"/>
        <w:outlineLvl w:val="0"/>
      </w:pPr>
      <w:r>
        <w:t>В соответствии с проектом ведомственной структуры расходов бюджета района на 2019 год и на плановый период 2020 и 2021 годов расходы будут осуществляться 7 главными распорядителями бюджетных средств. По  сравнению с 2018 годом в 2019 году количество главных распорядителей не измениться.</w:t>
      </w:r>
    </w:p>
    <w:p w:rsidR="00271300" w:rsidRDefault="00271300" w:rsidP="00271300">
      <w:pPr>
        <w:autoSpaceDE w:val="0"/>
        <w:autoSpaceDN w:val="0"/>
        <w:adjustRightInd w:val="0"/>
        <w:ind w:firstLine="720"/>
        <w:contextualSpacing/>
        <w:jc w:val="both"/>
        <w:outlineLvl w:val="0"/>
      </w:pPr>
      <w:r w:rsidRPr="000664C3">
        <w:t>Объем планируемых расходов по главным распорядителям, обеспечивающим функции социальной сферы (</w:t>
      </w:r>
      <w:r>
        <w:t>Администрация Дятьковского района, Муниципальный отдел образования администрации Дятьковского района, Отдел по культуре и делам молодежи администрации Дятьковского района</w:t>
      </w:r>
      <w:r w:rsidRPr="000664C3">
        <w:t>) составит в 201</w:t>
      </w:r>
      <w:r>
        <w:t>9-2021</w:t>
      </w:r>
      <w:r w:rsidRPr="000664C3">
        <w:t xml:space="preserve"> год</w:t>
      </w:r>
      <w:r>
        <w:t>ах</w:t>
      </w:r>
      <w:r w:rsidRPr="000664C3">
        <w:t xml:space="preserve"> </w:t>
      </w:r>
      <w:r>
        <w:t>в среднем 94,4 %</w:t>
      </w:r>
      <w:r w:rsidRPr="000664C3">
        <w:t xml:space="preserve"> объема расходов бюджета</w:t>
      </w:r>
      <w:r>
        <w:t xml:space="preserve"> района.</w:t>
      </w:r>
    </w:p>
    <w:p w:rsidR="00271300" w:rsidRDefault="00271300" w:rsidP="00271300">
      <w:pPr>
        <w:ind w:firstLine="709"/>
        <w:contextualSpacing/>
        <w:jc w:val="both"/>
      </w:pPr>
      <w:r w:rsidRPr="00255CBC">
        <w:t xml:space="preserve">В соответствии с Бюджетным кодексом Российской Федерации проект бюджета </w:t>
      </w:r>
      <w:r>
        <w:t>района на 2019 год и на плановый период 2020 и 2021 годов</w:t>
      </w:r>
      <w:r w:rsidRPr="00255CBC">
        <w:t xml:space="preserve"> сформирован в программной структуре расходов на основе </w:t>
      </w:r>
      <w:r>
        <w:t>5-ти</w:t>
      </w:r>
      <w:r w:rsidRPr="00255CBC">
        <w:t xml:space="preserve"> </w:t>
      </w:r>
      <w:r>
        <w:t>муниципальных</w:t>
      </w:r>
      <w:r w:rsidRPr="00255CBC">
        <w:t xml:space="preserve"> программ</w:t>
      </w:r>
      <w:r>
        <w:t>.</w:t>
      </w:r>
    </w:p>
    <w:p w:rsidR="00271300" w:rsidRDefault="00271300" w:rsidP="00B170A8">
      <w:pPr>
        <w:ind w:firstLine="709"/>
        <w:contextualSpacing/>
        <w:jc w:val="both"/>
      </w:pPr>
      <w:r>
        <w:t xml:space="preserve">В соответствии с проектом решения «программные» расходы бюджета района  на 2019-2021 годы составят  98,5 % </w:t>
      </w:r>
      <w:r w:rsidRPr="000664C3">
        <w:t>объема расходов бюджета</w:t>
      </w:r>
      <w:r>
        <w:t xml:space="preserve"> района.</w:t>
      </w:r>
    </w:p>
    <w:p w:rsidR="00271300" w:rsidRDefault="00271300" w:rsidP="00271300">
      <w:pPr>
        <w:ind w:firstLine="709"/>
        <w:contextualSpacing/>
        <w:jc w:val="both"/>
      </w:pPr>
      <w:r w:rsidRPr="00BC789C">
        <w:t xml:space="preserve">Наибольший объем финансирования запланирован на реализацию мероприятий </w:t>
      </w:r>
      <w:r>
        <w:t xml:space="preserve">МП </w:t>
      </w:r>
      <w:r w:rsidRPr="00BC789C">
        <w:t xml:space="preserve"> «Развитие образования Дятьковского района» (201</w:t>
      </w:r>
      <w:r>
        <w:t>9</w:t>
      </w:r>
      <w:r w:rsidRPr="00BC789C">
        <w:t>-20</w:t>
      </w:r>
      <w:r>
        <w:t>21</w:t>
      </w:r>
      <w:r w:rsidRPr="00BC789C">
        <w:t xml:space="preserve"> годы)</w:t>
      </w:r>
      <w:r>
        <w:t xml:space="preserve"> и</w:t>
      </w:r>
      <w:r w:rsidRPr="00BC789C">
        <w:t xml:space="preserve"> «Реализация полномочий исполнительно-распорядительного органа Дятьковского района» (201</w:t>
      </w:r>
      <w:r>
        <w:t>9</w:t>
      </w:r>
      <w:r w:rsidRPr="00BC789C">
        <w:t>-20</w:t>
      </w:r>
      <w:r>
        <w:t>20</w:t>
      </w:r>
      <w:r w:rsidRPr="00BC789C">
        <w:t xml:space="preserve"> годы</w:t>
      </w:r>
      <w:r>
        <w:t>)</w:t>
      </w:r>
      <w:r w:rsidRPr="00BC789C">
        <w:t>.</w:t>
      </w:r>
    </w:p>
    <w:p w:rsidR="00271300" w:rsidRDefault="00271300" w:rsidP="00271300">
      <w:pPr>
        <w:ind w:firstLine="709"/>
        <w:contextualSpacing/>
        <w:jc w:val="both"/>
      </w:pPr>
      <w:r w:rsidRPr="00A37084">
        <w:t>В ходе подготовки заключения были отмечены следующие замечания и недостатки по муниципальным программам.</w:t>
      </w:r>
    </w:p>
    <w:p w:rsidR="00271300" w:rsidRDefault="00271300" w:rsidP="00271300">
      <w:pPr>
        <w:widowControl w:val="0"/>
        <w:autoSpaceDE w:val="0"/>
        <w:autoSpaceDN w:val="0"/>
        <w:adjustRightInd w:val="0"/>
        <w:ind w:firstLine="709"/>
        <w:contextualSpacing/>
        <w:jc w:val="both"/>
      </w:pPr>
      <w:r>
        <w:t xml:space="preserve">Не все муниципальные программы содержат утвержденные методики измерения или расчета, отсутствуют ссылки на данные государственного статистического </w:t>
      </w:r>
      <w:r w:rsidRPr="00696BAF">
        <w:t xml:space="preserve">наблюдения. </w:t>
      </w:r>
    </w:p>
    <w:p w:rsidR="00271300" w:rsidRDefault="00271300" w:rsidP="0027130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Некоторые показатели (индикаторы) </w:t>
      </w:r>
      <w:r>
        <w:t xml:space="preserve">муниципальных программ </w:t>
      </w:r>
      <w:r>
        <w:rPr>
          <w:rFonts w:eastAsiaTheme="minorHAnsi"/>
          <w:lang w:eastAsia="en-US"/>
        </w:rPr>
        <w:t>не имеют количественные характеристики.</w:t>
      </w:r>
    </w:p>
    <w:p w:rsidR="00271300" w:rsidRDefault="00271300" w:rsidP="00271300">
      <w:pPr>
        <w:autoSpaceDE w:val="0"/>
        <w:autoSpaceDN w:val="0"/>
        <w:adjustRightInd w:val="0"/>
        <w:ind w:firstLine="709"/>
        <w:contextualSpacing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О</w:t>
      </w:r>
      <w:r w:rsidRPr="00A37084">
        <w:rPr>
          <w:rFonts w:eastAsiaTheme="minorHAnsi"/>
          <w:lang w:eastAsia="en-US"/>
        </w:rPr>
        <w:t>тдельные</w:t>
      </w:r>
      <w:r w:rsidRPr="00BC150B">
        <w:rPr>
          <w:rFonts w:eastAsiaTheme="minorHAnsi"/>
          <w:lang w:eastAsia="en-US"/>
        </w:rPr>
        <w:t xml:space="preserve"> целевые</w:t>
      </w:r>
      <w:r>
        <w:rPr>
          <w:rFonts w:eastAsiaTheme="minorHAnsi"/>
          <w:lang w:eastAsia="en-US"/>
        </w:rPr>
        <w:t xml:space="preserve"> </w:t>
      </w:r>
      <w:r w:rsidRPr="00BC150B">
        <w:rPr>
          <w:rFonts w:eastAsiaTheme="minorHAnsi"/>
          <w:lang w:eastAsia="en-US"/>
        </w:rPr>
        <w:t xml:space="preserve">показатели </w:t>
      </w:r>
      <w:r>
        <w:t xml:space="preserve">муниципальных программ </w:t>
      </w:r>
      <w:r w:rsidRPr="00BC150B">
        <w:rPr>
          <w:rFonts w:eastAsiaTheme="minorHAnsi"/>
          <w:lang w:eastAsia="en-US"/>
        </w:rPr>
        <w:t xml:space="preserve">зафиксированы на весь период реализации </w:t>
      </w:r>
      <w:r>
        <w:rPr>
          <w:rFonts w:eastAsiaTheme="minorHAnsi"/>
          <w:lang w:eastAsia="en-US"/>
        </w:rPr>
        <w:t xml:space="preserve">муниципальной </w:t>
      </w:r>
      <w:r w:rsidRPr="00BC150B">
        <w:rPr>
          <w:rFonts w:eastAsiaTheme="minorHAnsi"/>
          <w:lang w:eastAsia="en-US"/>
        </w:rPr>
        <w:t>программы на одном уровне, что свидетельствует об отсутствии динамики</w:t>
      </w:r>
      <w:r>
        <w:rPr>
          <w:rFonts w:eastAsiaTheme="minorHAnsi"/>
          <w:lang w:eastAsia="en-US"/>
        </w:rPr>
        <w:t xml:space="preserve"> </w:t>
      </w:r>
      <w:r w:rsidRPr="00BC150B">
        <w:rPr>
          <w:rFonts w:eastAsiaTheme="minorHAnsi"/>
          <w:lang w:eastAsia="en-US"/>
        </w:rPr>
        <w:t>их развития и не позволит оценить степень их влияния на выполнение задач</w:t>
      </w:r>
      <w:r>
        <w:rPr>
          <w:rFonts w:eastAsiaTheme="minorHAnsi"/>
          <w:lang w:eastAsia="en-US"/>
        </w:rPr>
        <w:t xml:space="preserve"> муниципальной программы.  </w:t>
      </w:r>
    </w:p>
    <w:p w:rsidR="00271300" w:rsidRDefault="00271300" w:rsidP="00271300">
      <w:pPr>
        <w:ind w:firstLine="709"/>
        <w:contextualSpacing/>
        <w:jc w:val="both"/>
      </w:pPr>
      <w:r>
        <w:t>В рамках непрограммных мероприятий предусмотрены расходы на:</w:t>
      </w:r>
    </w:p>
    <w:p w:rsidR="00271300" w:rsidRDefault="00271300" w:rsidP="00271300">
      <w:pPr>
        <w:ind w:firstLine="709"/>
        <w:contextualSpacing/>
        <w:jc w:val="both"/>
      </w:pPr>
      <w:r>
        <w:t xml:space="preserve">- содержание представительного органа, </w:t>
      </w:r>
    </w:p>
    <w:p w:rsidR="00271300" w:rsidRDefault="00271300" w:rsidP="00271300">
      <w:pPr>
        <w:ind w:firstLine="709"/>
        <w:contextualSpacing/>
        <w:jc w:val="both"/>
      </w:pPr>
      <w:r>
        <w:t xml:space="preserve">- содержание контрольного органа, </w:t>
      </w:r>
    </w:p>
    <w:p w:rsidR="00271300" w:rsidRDefault="00271300" w:rsidP="00271300">
      <w:pPr>
        <w:ind w:firstLine="709"/>
        <w:contextualSpacing/>
        <w:jc w:val="both"/>
      </w:pPr>
      <w:r>
        <w:t xml:space="preserve">- формирование резервного фонда местной администрации, </w:t>
      </w:r>
    </w:p>
    <w:p w:rsidR="00271300" w:rsidRDefault="00271300" w:rsidP="00271300">
      <w:pPr>
        <w:ind w:firstLine="709"/>
        <w:contextualSpacing/>
        <w:jc w:val="both"/>
      </w:pPr>
      <w:r>
        <w:t xml:space="preserve">- условно утвержденные расходы. </w:t>
      </w:r>
    </w:p>
    <w:p w:rsidR="00271300" w:rsidRPr="00750721" w:rsidRDefault="00271300" w:rsidP="00271300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 xml:space="preserve">Объем резервного фонда </w:t>
      </w:r>
      <w:r w:rsidRPr="00750721">
        <w:t xml:space="preserve">администрации Дятьковского района </w:t>
      </w:r>
      <w:r>
        <w:t xml:space="preserve">в 2019 году запланирован в сумме </w:t>
      </w:r>
      <w:r w:rsidRPr="00750721">
        <w:t>5000 тыс. рублей</w:t>
      </w:r>
      <w:r>
        <w:t xml:space="preserve"> составляет </w:t>
      </w:r>
      <w:r w:rsidRPr="002015F2">
        <w:t>0,</w:t>
      </w:r>
      <w:r>
        <w:t>63</w:t>
      </w:r>
      <w:r w:rsidRPr="002015F2">
        <w:t>% общего объема расходов бюджета и не противоречит требованиям БК РФ</w:t>
      </w:r>
      <w:r>
        <w:t xml:space="preserve">. </w:t>
      </w:r>
      <w:r w:rsidRPr="00B93680">
        <w:t xml:space="preserve">Средства резервного фонда администрации </w:t>
      </w:r>
      <w:r>
        <w:t>Дятьковского района</w:t>
      </w:r>
      <w:r w:rsidRPr="00B93680">
        <w:t xml:space="preserve"> на 20</w:t>
      </w:r>
      <w:r>
        <w:t>20</w:t>
      </w:r>
      <w:r w:rsidRPr="00B93680">
        <w:t xml:space="preserve">, </w:t>
      </w:r>
      <w:r w:rsidRPr="00B93680">
        <w:lastRenderedPageBreak/>
        <w:t>202</w:t>
      </w:r>
      <w:r>
        <w:t>1</w:t>
      </w:r>
      <w:r w:rsidRPr="00B93680">
        <w:t xml:space="preserve"> годы проектом решения предусмотрены по </w:t>
      </w:r>
      <w:r>
        <w:t>60</w:t>
      </w:r>
      <w:r w:rsidRPr="00B93680">
        <w:t>00,0 тыс.</w:t>
      </w:r>
      <w:r>
        <w:t xml:space="preserve"> </w:t>
      </w:r>
      <w:r w:rsidRPr="00B93680">
        <w:t>руб</w:t>
      </w:r>
      <w:r>
        <w:t>лей</w:t>
      </w:r>
      <w:r w:rsidRPr="00B93680">
        <w:t xml:space="preserve"> ежегодно, что составляет соответственно, 0,7</w:t>
      </w:r>
      <w:r>
        <w:t>6</w:t>
      </w:r>
      <w:r w:rsidRPr="00B93680">
        <w:t>% и 0,7</w:t>
      </w:r>
      <w:r>
        <w:t>7</w:t>
      </w:r>
      <w:r w:rsidRPr="00B93680">
        <w:t>% и не противоречит требованиям БК РФ.</w:t>
      </w:r>
    </w:p>
    <w:p w:rsidR="00271300" w:rsidRDefault="00271300" w:rsidP="00271300">
      <w:pPr>
        <w:ind w:firstLine="709"/>
        <w:contextualSpacing/>
        <w:jc w:val="both"/>
      </w:pPr>
      <w:r>
        <w:t>О</w:t>
      </w:r>
      <w:r w:rsidRPr="00873E40">
        <w:t>бъем условно утвержденных расходов на 20</w:t>
      </w:r>
      <w:r>
        <w:t>20</w:t>
      </w:r>
      <w:r w:rsidRPr="00873E40">
        <w:t xml:space="preserve"> и 202</w:t>
      </w:r>
      <w:r>
        <w:t>1</w:t>
      </w:r>
      <w:r w:rsidRPr="00873E40">
        <w:t xml:space="preserve"> годы </w:t>
      </w:r>
      <w:r>
        <w:t xml:space="preserve">запланирован </w:t>
      </w:r>
      <w:r w:rsidRPr="00873E40">
        <w:t xml:space="preserve">соответственно </w:t>
      </w:r>
      <w:r>
        <w:t>9500,0</w:t>
      </w:r>
      <w:r w:rsidRPr="00873E40">
        <w:t xml:space="preserve"> </w:t>
      </w:r>
      <w:proofErr w:type="spellStart"/>
      <w:r w:rsidRPr="00873E40">
        <w:t>тыс.руб</w:t>
      </w:r>
      <w:proofErr w:type="spellEnd"/>
      <w:r w:rsidRPr="00873E40">
        <w:t>.</w:t>
      </w:r>
      <w:r>
        <w:t xml:space="preserve"> (2,52 %)</w:t>
      </w:r>
      <w:r w:rsidRPr="00873E40">
        <w:t xml:space="preserve"> и </w:t>
      </w:r>
      <w:r>
        <w:t>18000,0</w:t>
      </w:r>
      <w:r w:rsidRPr="00873E40">
        <w:t xml:space="preserve"> </w:t>
      </w:r>
      <w:proofErr w:type="spellStart"/>
      <w:r w:rsidRPr="00873E40">
        <w:t>тыс.руб</w:t>
      </w:r>
      <w:proofErr w:type="spellEnd"/>
      <w:r w:rsidRPr="00873E40">
        <w:t>.</w:t>
      </w:r>
      <w:r>
        <w:t xml:space="preserve"> (5,12 %)</w:t>
      </w:r>
      <w:r w:rsidRPr="00873E40">
        <w:t>, таким образом, объем условно утвержденных расходов</w:t>
      </w:r>
      <w:r>
        <w:t xml:space="preserve"> соответствует </w:t>
      </w:r>
      <w:r w:rsidRPr="00B93680">
        <w:t>требованиям БК РФ</w:t>
      </w:r>
      <w:r>
        <w:t xml:space="preserve"> (</w:t>
      </w:r>
      <w:r w:rsidRPr="00873E40">
        <w:t>на первый год утверждается в объеме не менее 2,5%, а на второй год планового периода в объеме не менее 5% общего объема расходов бюджета (без учета расходов бюджета, предусмотренных за счет межбюджетных трансфертов из других бюджетов бюджетной системы Российской Федерации, имеющих цел</w:t>
      </w:r>
      <w:r>
        <w:t>евое назначение).</w:t>
      </w:r>
    </w:p>
    <w:p w:rsidR="00271300" w:rsidRPr="001B353C" w:rsidRDefault="00271300" w:rsidP="00271300">
      <w:pPr>
        <w:ind w:firstLine="709"/>
        <w:contextualSpacing/>
        <w:jc w:val="both"/>
      </w:pPr>
      <w:r>
        <w:t xml:space="preserve">7. </w:t>
      </w:r>
      <w:r w:rsidRPr="003177B8">
        <w:t xml:space="preserve">Расходы по разделу 14 «Межбюджетные трансферты» </w:t>
      </w:r>
      <w:r>
        <w:t xml:space="preserve">в 2019 году </w:t>
      </w:r>
      <w:r w:rsidRPr="003177B8">
        <w:t xml:space="preserve">запланированы для оказания финансовой помощи поселениям в виде дотаций в объеме 6360 тыс. рублей, из них дотация на выравнивание бюджетной обеспеченности из областного бюджета - 2360 тыс. рублей и дотация на поддержку мер по обеспечению сбалансированности бюджетов </w:t>
      </w:r>
      <w:r w:rsidRPr="001B353C">
        <w:t>поселений - 4000 тыс. рублей из бюджета района.</w:t>
      </w:r>
    </w:p>
    <w:p w:rsidR="00271300" w:rsidRDefault="00271300" w:rsidP="00271300">
      <w:pPr>
        <w:ind w:firstLine="709"/>
        <w:contextualSpacing/>
        <w:jc w:val="both"/>
      </w:pPr>
      <w:r>
        <w:t>8. На 2019-2020 годы  запланирован сбалансированный бюджет Дятьковского района. На 2021 год вводится профицит в размере 3000,0 тыс. рублей.</w:t>
      </w:r>
    </w:p>
    <w:p w:rsidR="00271300" w:rsidRPr="001B353C" w:rsidRDefault="00271300" w:rsidP="00271300">
      <w:pPr>
        <w:ind w:firstLine="709"/>
        <w:contextualSpacing/>
        <w:jc w:val="both"/>
      </w:pPr>
      <w:r w:rsidRPr="001B353C">
        <w:t xml:space="preserve">В 2019 – 2020 годах предусмотрено привлечение кредитов кредитных организаций по 26 000,0 </w:t>
      </w:r>
      <w:r>
        <w:t xml:space="preserve">тыс. </w:t>
      </w:r>
      <w:r w:rsidRPr="001B353C">
        <w:t>рублей соответственно, в 2021 году предусмотрено привлечение кредитов кредитных организаций в сумме 23</w:t>
      </w:r>
      <w:r>
        <w:t> </w:t>
      </w:r>
      <w:r w:rsidRPr="001B353C">
        <w:t>000</w:t>
      </w:r>
      <w:r>
        <w:t>,</w:t>
      </w:r>
      <w:r w:rsidRPr="001B353C">
        <w:t>0</w:t>
      </w:r>
      <w:r>
        <w:t xml:space="preserve"> тыс.</w:t>
      </w:r>
      <w:r w:rsidRPr="001B353C">
        <w:t xml:space="preserve"> рублей.</w:t>
      </w:r>
    </w:p>
    <w:p w:rsidR="00271300" w:rsidRPr="001B353C" w:rsidRDefault="00271300" w:rsidP="00271300">
      <w:pPr>
        <w:ind w:firstLine="709"/>
        <w:contextualSpacing/>
        <w:jc w:val="both"/>
      </w:pPr>
      <w:r w:rsidRPr="001B353C">
        <w:t>Также, планируется погашение кредитов от кредитных организаций: в 2019-202</w:t>
      </w:r>
      <w:r>
        <w:t>1</w:t>
      </w:r>
      <w:r w:rsidRPr="001B353C">
        <w:t xml:space="preserve"> годах в объеме  по 26</w:t>
      </w:r>
      <w:r>
        <w:t> </w:t>
      </w:r>
      <w:r w:rsidRPr="001B353C">
        <w:t>000</w:t>
      </w:r>
      <w:r>
        <w:t>,</w:t>
      </w:r>
      <w:r w:rsidRPr="001B353C">
        <w:t>0</w:t>
      </w:r>
      <w:r>
        <w:t xml:space="preserve"> тыс.</w:t>
      </w:r>
      <w:r w:rsidRPr="001B353C">
        <w:t xml:space="preserve"> рублей соответственно.</w:t>
      </w:r>
    </w:p>
    <w:p w:rsidR="00271300" w:rsidRDefault="00271300" w:rsidP="00271300">
      <w:pPr>
        <w:pStyle w:val="aa"/>
        <w:widowControl w:val="0"/>
        <w:spacing w:after="0"/>
        <w:ind w:left="0" w:firstLine="709"/>
        <w:contextualSpacing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9. </w:t>
      </w:r>
      <w:r w:rsidRPr="001D4905">
        <w:rPr>
          <w:rFonts w:ascii="Times New Roman" w:hAnsi="Times New Roman" w:cs="Times New Roman"/>
          <w:color w:val="auto"/>
          <w:sz w:val="24"/>
          <w:szCs w:val="24"/>
        </w:rPr>
        <w:t>Проектом решения о бюджете предлагается утвердить верхний предел муниципального долга Дятьковского района: на 01.01.2020г. – 26000,0 тыс.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4905">
        <w:rPr>
          <w:rFonts w:ascii="Times New Roman" w:hAnsi="Times New Roman" w:cs="Times New Roman"/>
          <w:color w:val="auto"/>
          <w:sz w:val="24"/>
          <w:szCs w:val="24"/>
        </w:rPr>
        <w:t>руб</w:t>
      </w:r>
      <w:r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Pr="001D4905">
        <w:rPr>
          <w:rFonts w:ascii="Times New Roman" w:hAnsi="Times New Roman" w:cs="Times New Roman"/>
          <w:color w:val="auto"/>
          <w:sz w:val="24"/>
          <w:szCs w:val="24"/>
        </w:rPr>
        <w:t>, на 01.01.2021г. – 26000,0 тыс.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4905">
        <w:rPr>
          <w:rFonts w:ascii="Times New Roman" w:hAnsi="Times New Roman" w:cs="Times New Roman"/>
          <w:color w:val="auto"/>
          <w:sz w:val="24"/>
          <w:szCs w:val="24"/>
        </w:rPr>
        <w:t>руб</w:t>
      </w:r>
      <w:r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Pr="001D4905">
        <w:rPr>
          <w:rFonts w:ascii="Times New Roman" w:hAnsi="Times New Roman" w:cs="Times New Roman"/>
          <w:color w:val="auto"/>
          <w:sz w:val="24"/>
          <w:szCs w:val="24"/>
        </w:rPr>
        <w:t>, на 01.01.2022г. – 23000,0  тыс.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D4905">
        <w:rPr>
          <w:rFonts w:ascii="Times New Roman" w:hAnsi="Times New Roman" w:cs="Times New Roman"/>
          <w:color w:val="auto"/>
          <w:sz w:val="24"/>
          <w:szCs w:val="24"/>
        </w:rPr>
        <w:t>руб</w:t>
      </w:r>
      <w:r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Pr="001D4905">
        <w:rPr>
          <w:rFonts w:ascii="Times New Roman" w:hAnsi="Times New Roman" w:cs="Times New Roman"/>
          <w:color w:val="auto"/>
          <w:sz w:val="24"/>
          <w:szCs w:val="24"/>
        </w:rPr>
        <w:t xml:space="preserve">, в </w:t>
      </w:r>
      <w:proofErr w:type="spellStart"/>
      <w:r w:rsidRPr="001D4905">
        <w:rPr>
          <w:rFonts w:ascii="Times New Roman" w:hAnsi="Times New Roman" w:cs="Times New Roman"/>
          <w:color w:val="auto"/>
          <w:sz w:val="24"/>
          <w:szCs w:val="24"/>
        </w:rPr>
        <w:t>т.ч</w:t>
      </w:r>
      <w:proofErr w:type="spellEnd"/>
      <w:r w:rsidRPr="001D4905">
        <w:rPr>
          <w:rFonts w:ascii="Times New Roman" w:hAnsi="Times New Roman" w:cs="Times New Roman"/>
          <w:color w:val="auto"/>
          <w:sz w:val="24"/>
          <w:szCs w:val="24"/>
        </w:rPr>
        <w:t>. по муниципальным гарантиям – 0 руб</w:t>
      </w:r>
      <w:r>
        <w:rPr>
          <w:rFonts w:ascii="Times New Roman" w:hAnsi="Times New Roman" w:cs="Times New Roman"/>
          <w:color w:val="auto"/>
          <w:sz w:val="24"/>
          <w:szCs w:val="24"/>
        </w:rPr>
        <w:t>лей</w:t>
      </w:r>
      <w:r w:rsidRPr="001D4905">
        <w:rPr>
          <w:rFonts w:ascii="Times New Roman" w:hAnsi="Times New Roman" w:cs="Times New Roman"/>
          <w:color w:val="auto"/>
          <w:sz w:val="24"/>
          <w:szCs w:val="24"/>
        </w:rPr>
        <w:t>, что соответствует статье 107 Бюджетного кодекса Российской Федерации.</w:t>
      </w:r>
    </w:p>
    <w:p w:rsidR="00271300" w:rsidRPr="001B353C" w:rsidRDefault="00271300" w:rsidP="00271300">
      <w:pPr>
        <w:tabs>
          <w:tab w:val="left" w:pos="1708"/>
        </w:tabs>
        <w:ind w:firstLine="709"/>
        <w:contextualSpacing/>
        <w:jc w:val="both"/>
      </w:pPr>
      <w:r w:rsidRPr="001B353C">
        <w:t>Расходы на обслуживание муниципального долга в 2019 году составят 2 148,8 тыс. рублей для уплаты процентов за пользование кредитными ресурсами, в  20</w:t>
      </w:r>
      <w:r>
        <w:t>20</w:t>
      </w:r>
      <w:r w:rsidRPr="001B353C">
        <w:t xml:space="preserve"> году - 2 216,0 тыс. рублей, в 20</w:t>
      </w:r>
      <w:r>
        <w:t>21</w:t>
      </w:r>
      <w:r w:rsidRPr="001B353C">
        <w:t xml:space="preserve"> году </w:t>
      </w:r>
      <w:r>
        <w:t>–</w:t>
      </w:r>
      <w:r w:rsidRPr="001B353C">
        <w:t xml:space="preserve"> </w:t>
      </w:r>
      <w:r>
        <w:t xml:space="preserve">2058,9 </w:t>
      </w:r>
      <w:r w:rsidRPr="001B353C">
        <w:t>тыс. рублей.</w:t>
      </w:r>
    </w:p>
    <w:p w:rsidR="00B170A8" w:rsidRDefault="00B170A8" w:rsidP="00271300">
      <w:pPr>
        <w:keepNext/>
        <w:ind w:firstLine="708"/>
        <w:contextualSpacing/>
        <w:jc w:val="center"/>
        <w:outlineLvl w:val="0"/>
        <w:rPr>
          <w:b/>
          <w:bCs/>
        </w:rPr>
      </w:pPr>
      <w:bookmarkStart w:id="1" w:name="_Toc372534923"/>
    </w:p>
    <w:p w:rsidR="00271300" w:rsidRPr="00AE2603" w:rsidRDefault="00271300" w:rsidP="00271300">
      <w:pPr>
        <w:keepNext/>
        <w:ind w:firstLine="708"/>
        <w:contextualSpacing/>
        <w:jc w:val="center"/>
        <w:outlineLvl w:val="0"/>
        <w:rPr>
          <w:b/>
          <w:bCs/>
        </w:rPr>
      </w:pPr>
      <w:r w:rsidRPr="00AE2603">
        <w:rPr>
          <w:b/>
          <w:bCs/>
        </w:rPr>
        <w:t>Предложения</w:t>
      </w:r>
      <w:bookmarkEnd w:id="1"/>
    </w:p>
    <w:p w:rsidR="00271300" w:rsidRPr="005B5363" w:rsidRDefault="00271300" w:rsidP="00271300">
      <w:pPr>
        <w:ind w:firstLine="709"/>
        <w:contextualSpacing/>
        <w:jc w:val="both"/>
        <w:rPr>
          <w:rFonts w:eastAsia="Calibri"/>
        </w:rPr>
      </w:pPr>
      <w:r w:rsidRPr="005B5363">
        <w:rPr>
          <w:rFonts w:eastAsia="Calibri"/>
        </w:rPr>
        <w:t>1.</w:t>
      </w:r>
      <w:r>
        <w:rPr>
          <w:rFonts w:eastAsia="Calibri"/>
        </w:rPr>
        <w:t xml:space="preserve"> </w:t>
      </w:r>
      <w:proofErr w:type="gramStart"/>
      <w:r w:rsidRPr="00601535">
        <w:rPr>
          <w:rFonts w:eastAsia="SimSun"/>
          <w:bCs/>
        </w:rPr>
        <w:t xml:space="preserve">Направить </w:t>
      </w:r>
      <w:r w:rsidRPr="00601535">
        <w:t xml:space="preserve">заключение Контрольно-счетной палаты </w:t>
      </w:r>
      <w:r>
        <w:t xml:space="preserve">Дятьковского района </w:t>
      </w:r>
      <w:r w:rsidRPr="00601535">
        <w:t xml:space="preserve"> на </w:t>
      </w:r>
      <w:r>
        <w:t xml:space="preserve">проект решения Дятьковского районного Совета народных депутатов   «О бюджете Дятьковского района  на 2019 год и на плановый период 2020 и 2021 годов» в районный Совет народных депутатов </w:t>
      </w:r>
      <w:r w:rsidRPr="00601535">
        <w:t xml:space="preserve">с предложением принять </w:t>
      </w:r>
      <w:r>
        <w:t>решение  «О бюджете Дятьковского района  на 2019 год и на плановый период 2020 и 2021 годов» с учетом предложений и замечаний Контрольно-счетной палаты.</w:t>
      </w:r>
      <w:proofErr w:type="gramEnd"/>
    </w:p>
    <w:p w:rsidR="00271300" w:rsidRDefault="00271300" w:rsidP="00271300">
      <w:pPr>
        <w:autoSpaceDE w:val="0"/>
        <w:autoSpaceDN w:val="0"/>
        <w:adjustRightInd w:val="0"/>
        <w:ind w:firstLine="708"/>
        <w:contextualSpacing/>
        <w:jc w:val="both"/>
      </w:pPr>
      <w:r w:rsidRPr="005B5363">
        <w:t>2.</w:t>
      </w:r>
      <w:r w:rsidRPr="000A7E31">
        <w:t xml:space="preserve"> </w:t>
      </w:r>
      <w:r w:rsidRPr="002A2AC2">
        <w:t>Администратор</w:t>
      </w:r>
      <w:r>
        <w:t>ам</w:t>
      </w:r>
      <w:r w:rsidRPr="002A2AC2">
        <w:t xml:space="preserve"> налоговых и неналоговых доходов в ходе исполнения бюджета</w:t>
      </w:r>
      <w:r>
        <w:t xml:space="preserve"> района</w:t>
      </w:r>
      <w:r w:rsidRPr="002A2AC2">
        <w:t xml:space="preserve"> принимать меры по сокращению недоимки налоговых и неналоговых доходов, производить корректировку прогноза поступления доходных источников с учетом дополнительных поступлений в связи с погашением недоимки.</w:t>
      </w:r>
    </w:p>
    <w:p w:rsidR="00271300" w:rsidRDefault="00271300" w:rsidP="00271300">
      <w:pPr>
        <w:autoSpaceDE w:val="0"/>
        <w:autoSpaceDN w:val="0"/>
        <w:adjustRightInd w:val="0"/>
        <w:ind w:firstLine="708"/>
        <w:contextualSpacing/>
        <w:jc w:val="both"/>
        <w:rPr>
          <w:rFonts w:eastAsiaTheme="minorHAnsi"/>
          <w:lang w:eastAsia="en-US"/>
        </w:rPr>
      </w:pPr>
      <w:r>
        <w:t xml:space="preserve">3. </w:t>
      </w:r>
      <w:r w:rsidRPr="000A7E31">
        <w:t xml:space="preserve">Главным распорядителям, ответственным исполнителям </w:t>
      </w:r>
      <w:r>
        <w:t>муниципальных</w:t>
      </w:r>
      <w:r w:rsidRPr="000A7E31">
        <w:t xml:space="preserve"> программ</w:t>
      </w:r>
      <w:r>
        <w:t xml:space="preserve"> в соответствии с Порядком </w:t>
      </w:r>
      <w:r w:rsidRPr="00664AEC">
        <w:rPr>
          <w:rFonts w:eastAsiaTheme="minorHAnsi"/>
          <w:lang w:eastAsia="en-US"/>
        </w:rPr>
        <w:t>разработки, реализации и оценки эффективности муниципальных программ Дятьковского района</w:t>
      </w:r>
      <w:r>
        <w:rPr>
          <w:rFonts w:eastAsiaTheme="minorHAnsi"/>
          <w:lang w:eastAsia="en-US"/>
        </w:rPr>
        <w:t xml:space="preserve">, утв. </w:t>
      </w:r>
      <w:r w:rsidRPr="00664AEC">
        <w:rPr>
          <w:rFonts w:eastAsiaTheme="minorHAnsi"/>
          <w:lang w:eastAsia="en-US"/>
        </w:rPr>
        <w:t>Постановление</w:t>
      </w:r>
      <w:r>
        <w:rPr>
          <w:rFonts w:eastAsiaTheme="minorHAnsi"/>
          <w:lang w:eastAsia="en-US"/>
        </w:rPr>
        <w:t>м</w:t>
      </w:r>
      <w:r w:rsidRPr="00664AEC">
        <w:rPr>
          <w:rFonts w:eastAsiaTheme="minorHAnsi"/>
          <w:lang w:eastAsia="en-US"/>
        </w:rPr>
        <w:t xml:space="preserve"> Администрации Дятьковского района от 05.07.2016 N 900</w:t>
      </w:r>
      <w:r>
        <w:rPr>
          <w:rFonts w:eastAsiaTheme="minorHAnsi"/>
          <w:lang w:eastAsia="en-US"/>
        </w:rPr>
        <w:t xml:space="preserve"> (в ред. от </w:t>
      </w:r>
      <w:r w:rsidRPr="009D4A7B">
        <w:rPr>
          <w:rFonts w:eastAsiaTheme="minorHAnsi"/>
          <w:lang w:eastAsia="en-US"/>
        </w:rPr>
        <w:t>27</w:t>
      </w:r>
      <w:r>
        <w:rPr>
          <w:rFonts w:eastAsiaTheme="minorHAnsi"/>
          <w:lang w:eastAsia="en-US"/>
        </w:rPr>
        <w:t>.07.</w:t>
      </w:r>
      <w:r w:rsidRPr="009D4A7B">
        <w:rPr>
          <w:rFonts w:eastAsiaTheme="minorHAnsi"/>
          <w:lang w:eastAsia="en-US"/>
        </w:rPr>
        <w:t>2017</w:t>
      </w:r>
      <w:r>
        <w:rPr>
          <w:rFonts w:eastAsiaTheme="minorHAnsi"/>
          <w:lang w:eastAsia="en-US"/>
        </w:rPr>
        <w:t xml:space="preserve"> </w:t>
      </w:r>
      <w:r w:rsidRPr="009D4A7B">
        <w:rPr>
          <w:rFonts w:eastAsiaTheme="minorHAnsi"/>
          <w:lang w:eastAsia="en-US"/>
        </w:rPr>
        <w:t>№ 977</w:t>
      </w:r>
      <w:r>
        <w:rPr>
          <w:rFonts w:eastAsiaTheme="minorHAnsi"/>
          <w:lang w:eastAsia="en-US"/>
        </w:rPr>
        <w:t xml:space="preserve">) обеспечить </w:t>
      </w:r>
      <w:r w:rsidRPr="00EF410F">
        <w:rPr>
          <w:rFonts w:eastAsiaTheme="minorHAnsi"/>
          <w:lang w:eastAsia="en-US"/>
        </w:rPr>
        <w:t xml:space="preserve">внесение необходимых дополнений и изменений в </w:t>
      </w:r>
      <w:r>
        <w:rPr>
          <w:rFonts w:eastAsiaTheme="minorHAnsi"/>
          <w:lang w:eastAsia="en-US"/>
        </w:rPr>
        <w:t xml:space="preserve">муниципальные </w:t>
      </w:r>
      <w:r w:rsidRPr="00EF410F">
        <w:rPr>
          <w:rFonts w:eastAsiaTheme="minorHAnsi"/>
          <w:lang w:eastAsia="en-US"/>
        </w:rPr>
        <w:t>программ</w:t>
      </w:r>
      <w:r>
        <w:rPr>
          <w:rFonts w:eastAsiaTheme="minorHAnsi"/>
          <w:lang w:eastAsia="en-US"/>
        </w:rPr>
        <w:t>ы</w:t>
      </w:r>
      <w:r w:rsidRPr="00EF410F">
        <w:rPr>
          <w:rFonts w:eastAsiaTheme="minorHAnsi"/>
          <w:lang w:eastAsia="en-US"/>
        </w:rPr>
        <w:t xml:space="preserve"> с учетом замечаний,</w:t>
      </w:r>
      <w:r>
        <w:rPr>
          <w:rFonts w:eastAsiaTheme="minorHAnsi"/>
          <w:lang w:eastAsia="en-US"/>
        </w:rPr>
        <w:t xml:space="preserve"> </w:t>
      </w:r>
      <w:r w:rsidRPr="00EF410F">
        <w:rPr>
          <w:rFonts w:eastAsiaTheme="minorHAnsi"/>
          <w:lang w:eastAsia="en-US"/>
        </w:rPr>
        <w:t>отмеченных в заключении</w:t>
      </w:r>
      <w:r>
        <w:rPr>
          <w:rFonts w:eastAsiaTheme="minorHAnsi"/>
          <w:lang w:eastAsia="en-US"/>
        </w:rPr>
        <w:t>.</w:t>
      </w:r>
    </w:p>
    <w:p w:rsidR="00271300" w:rsidRDefault="00271300" w:rsidP="00271300">
      <w:pPr>
        <w:autoSpaceDE w:val="0"/>
        <w:autoSpaceDN w:val="0"/>
        <w:adjustRightInd w:val="0"/>
        <w:ind w:firstLine="708"/>
        <w:contextualSpacing/>
        <w:jc w:val="both"/>
      </w:pPr>
      <w:r>
        <w:t>4. Администрации Дятьковского района:</w:t>
      </w:r>
    </w:p>
    <w:p w:rsidR="00271300" w:rsidRPr="005B5363" w:rsidRDefault="00271300" w:rsidP="00271300">
      <w:pPr>
        <w:autoSpaceDE w:val="0"/>
        <w:autoSpaceDN w:val="0"/>
        <w:adjustRightInd w:val="0"/>
        <w:ind w:firstLine="708"/>
        <w:contextualSpacing/>
        <w:jc w:val="both"/>
      </w:pPr>
      <w:r>
        <w:t>- п</w:t>
      </w:r>
      <w:r w:rsidRPr="005B5363">
        <w:t>ринимать необходимые меры для исполнения бюджета Дятьковского района в 201</w:t>
      </w:r>
      <w:r>
        <w:t xml:space="preserve">9-2021 </w:t>
      </w:r>
      <w:r w:rsidRPr="005B5363">
        <w:t xml:space="preserve"> </w:t>
      </w:r>
      <w:r>
        <w:t>годах</w:t>
      </w:r>
      <w:r w:rsidRPr="005B5363">
        <w:t xml:space="preserve"> в соответствии с нормами Бюджетного кодекса </w:t>
      </w:r>
      <w:r>
        <w:t>РФ;</w:t>
      </w:r>
    </w:p>
    <w:p w:rsidR="00271300" w:rsidRPr="005B5363" w:rsidRDefault="00271300" w:rsidP="00271300">
      <w:pPr>
        <w:autoSpaceDE w:val="0"/>
        <w:autoSpaceDN w:val="0"/>
        <w:adjustRightInd w:val="0"/>
        <w:ind w:firstLine="708"/>
        <w:contextualSpacing/>
        <w:jc w:val="both"/>
      </w:pPr>
      <w:r>
        <w:t>- п</w:t>
      </w:r>
      <w:r w:rsidRPr="005B5363">
        <w:t>ринимать необходимые меры по развитию доходного потенциала, по обеспечению выполнения плановых назначений по доходам и расходам бюджета района</w:t>
      </w:r>
      <w:r>
        <w:t>;</w:t>
      </w:r>
    </w:p>
    <w:p w:rsidR="00271300" w:rsidRPr="005B5363" w:rsidRDefault="00271300" w:rsidP="00271300">
      <w:pPr>
        <w:autoSpaceDE w:val="0"/>
        <w:autoSpaceDN w:val="0"/>
        <w:adjustRightInd w:val="0"/>
        <w:ind w:firstLine="708"/>
        <w:contextualSpacing/>
        <w:jc w:val="both"/>
      </w:pPr>
      <w:r>
        <w:t>- п</w:t>
      </w:r>
      <w:r w:rsidRPr="005B5363">
        <w:t>родолжить работу по реализации мер, направленных на повышение эффективности использования средств бюджета района</w:t>
      </w:r>
      <w:r>
        <w:t>;</w:t>
      </w:r>
    </w:p>
    <w:p w:rsidR="00271300" w:rsidRPr="00AE2603" w:rsidRDefault="00271300" w:rsidP="00B7399C">
      <w:pPr>
        <w:autoSpaceDE w:val="0"/>
        <w:autoSpaceDN w:val="0"/>
        <w:adjustRightInd w:val="0"/>
        <w:contextualSpacing/>
        <w:jc w:val="both"/>
        <w:rPr>
          <w:b/>
        </w:rPr>
      </w:pPr>
      <w:r w:rsidRPr="005B5363">
        <w:t xml:space="preserve">           </w:t>
      </w:r>
      <w:r>
        <w:t>- п</w:t>
      </w:r>
      <w:r w:rsidRPr="005B5363">
        <w:t>родолжить</w:t>
      </w:r>
      <w:r w:rsidRPr="00AE2603">
        <w:t xml:space="preserve"> работу по эффективному управлению муниципальной собственностью, осуществлять </w:t>
      </w:r>
      <w:proofErr w:type="gramStart"/>
      <w:r w:rsidRPr="00AE2603">
        <w:t>контроль за</w:t>
      </w:r>
      <w:proofErr w:type="gramEnd"/>
      <w:r w:rsidRPr="00AE2603">
        <w:t xml:space="preserve"> её использованием.</w:t>
      </w:r>
    </w:p>
    <w:p w:rsidR="00B170A8" w:rsidRDefault="00B170A8" w:rsidP="00B170A8">
      <w:pPr>
        <w:pStyle w:val="ac"/>
        <w:spacing w:before="0" w:beforeAutospacing="0" w:after="0" w:afterAutospacing="0"/>
        <w:contextualSpacing/>
        <w:jc w:val="center"/>
      </w:pPr>
      <w:r>
        <w:t xml:space="preserve">                                                                                                          </w:t>
      </w:r>
      <w:r w:rsidR="00271300" w:rsidRPr="00CC4371">
        <w:t xml:space="preserve">Председатель </w:t>
      </w:r>
      <w:r>
        <w:t>КСП</w:t>
      </w:r>
      <w:r w:rsidR="00271300" w:rsidRPr="00CC4371">
        <w:t xml:space="preserve">    </w:t>
      </w:r>
    </w:p>
    <w:p w:rsidR="00271300" w:rsidRDefault="00271300" w:rsidP="00B170A8">
      <w:pPr>
        <w:pStyle w:val="ac"/>
        <w:spacing w:before="0" w:beforeAutospacing="0" w:after="0" w:afterAutospacing="0"/>
        <w:contextualSpacing/>
        <w:jc w:val="center"/>
        <w:rPr>
          <w:b/>
        </w:rPr>
      </w:pPr>
      <w:r w:rsidRPr="00CC4371">
        <w:t xml:space="preserve">   </w:t>
      </w:r>
      <w:r w:rsidR="00B170A8">
        <w:t xml:space="preserve">                                                                                                           </w:t>
      </w:r>
      <w:r w:rsidRPr="00CC4371">
        <w:t>Н.Б.</w:t>
      </w:r>
      <w:r w:rsidR="00B170A8">
        <w:t xml:space="preserve"> </w:t>
      </w:r>
      <w:r w:rsidRPr="00CC4371">
        <w:t>Булаева</w:t>
      </w:r>
    </w:p>
    <w:sectPr w:rsidR="00271300" w:rsidSect="00B170A8">
      <w:footerReference w:type="default" r:id="rId9"/>
      <w:pgSz w:w="11906" w:h="16838"/>
      <w:pgMar w:top="567" w:right="566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0B6F" w:rsidRDefault="00085D4F">
      <w:r>
        <w:separator/>
      </w:r>
    </w:p>
  </w:endnote>
  <w:endnote w:type="continuationSeparator" w:id="0">
    <w:p w:rsidR="00B10B6F" w:rsidRDefault="00085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8772239"/>
      <w:docPartObj>
        <w:docPartGallery w:val="Page Numbers (Bottom of Page)"/>
        <w:docPartUnique/>
      </w:docPartObj>
    </w:sdtPr>
    <w:sdtEndPr/>
    <w:sdtContent>
      <w:p w:rsidR="000A0543" w:rsidRDefault="00B170A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08D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A0543" w:rsidRDefault="006908D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0B6F" w:rsidRDefault="00085D4F">
      <w:r>
        <w:separator/>
      </w:r>
    </w:p>
  </w:footnote>
  <w:footnote w:type="continuationSeparator" w:id="0">
    <w:p w:rsidR="00B10B6F" w:rsidRDefault="00085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45B"/>
    <w:multiLevelType w:val="hybridMultilevel"/>
    <w:tmpl w:val="12D0FF1E"/>
    <w:lvl w:ilvl="0" w:tplc="1FCE6214">
      <w:start w:val="1"/>
      <w:numFmt w:val="decimal"/>
      <w:lvlText w:val="%1."/>
      <w:lvlJc w:val="left"/>
      <w:pPr>
        <w:ind w:left="51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1F7879A6"/>
    <w:multiLevelType w:val="hybridMultilevel"/>
    <w:tmpl w:val="3B243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300"/>
    <w:rsid w:val="00085D4F"/>
    <w:rsid w:val="00271300"/>
    <w:rsid w:val="004520F2"/>
    <w:rsid w:val="006908D0"/>
    <w:rsid w:val="00B10B6F"/>
    <w:rsid w:val="00B170A8"/>
    <w:rsid w:val="00B7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30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3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27130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27130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271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271300"/>
    <w:rPr>
      <w:sz w:val="28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a"/>
    <w:locked/>
    <w:rsid w:val="00271300"/>
    <w:rPr>
      <w:color w:val="434343"/>
      <w:sz w:val="28"/>
      <w:szCs w:val="28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9"/>
    <w:unhideWhenUsed/>
    <w:rsid w:val="00271300"/>
    <w:pPr>
      <w:spacing w:after="120"/>
      <w:ind w:left="283"/>
    </w:pPr>
    <w:rPr>
      <w:rFonts w:asciiTheme="minorHAnsi" w:eastAsiaTheme="minorHAnsi" w:hAnsiTheme="minorHAnsi" w:cstheme="minorBidi"/>
      <w:color w:val="434343"/>
      <w:sz w:val="28"/>
      <w:szCs w:val="28"/>
      <w:lang w:eastAsia="en-US"/>
    </w:rPr>
  </w:style>
  <w:style w:type="character" w:customStyle="1" w:styleId="14">
    <w:name w:val="Основной текст с отступом Знак1"/>
    <w:aliases w:val="Надин стиль Знак1,Основной текст 1 Знак1,Нумерованный список !! Знак1,Iniiaiie oaeno 1 Знак1,Ioia?iaaiiue nienie !! Знак1,Iaaei noeeu Знак1,Body Text Indent Знак1,Основной текст без отступа Знак1"/>
    <w:basedOn w:val="a0"/>
    <w:uiPriority w:val="99"/>
    <w:semiHidden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"/>
    <w:uiPriority w:val="99"/>
    <w:rsid w:val="00271300"/>
    <w:pPr>
      <w:spacing w:after="150"/>
      <w:ind w:right="300"/>
    </w:pPr>
  </w:style>
  <w:style w:type="character" w:styleId="ab">
    <w:name w:val="Hyperlink"/>
    <w:basedOn w:val="a0"/>
    <w:uiPriority w:val="99"/>
    <w:semiHidden/>
    <w:unhideWhenUsed/>
    <w:rsid w:val="0027130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7130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271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d">
    <w:name w:val="footnote text"/>
    <w:basedOn w:val="a"/>
    <w:link w:val="ae"/>
    <w:uiPriority w:val="99"/>
    <w:rsid w:val="0027130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71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71300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713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1300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27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71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1300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130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3">
    <w:name w:val="Верхний колонтитул Знак"/>
    <w:basedOn w:val="a0"/>
    <w:link w:val="a4"/>
    <w:uiPriority w:val="99"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3"/>
    <w:uiPriority w:val="99"/>
    <w:unhideWhenUsed/>
    <w:rsid w:val="00271300"/>
    <w:pPr>
      <w:tabs>
        <w:tab w:val="center" w:pos="4677"/>
        <w:tab w:val="right" w:pos="9355"/>
      </w:tabs>
    </w:pPr>
  </w:style>
  <w:style w:type="character" w:customStyle="1" w:styleId="11">
    <w:name w:val="Верхний колонтитул Знак1"/>
    <w:basedOn w:val="a0"/>
    <w:uiPriority w:val="99"/>
    <w:semiHidden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link w:val="a6"/>
    <w:uiPriority w:val="99"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5"/>
    <w:uiPriority w:val="99"/>
    <w:unhideWhenUsed/>
    <w:rsid w:val="00271300"/>
    <w:pPr>
      <w:tabs>
        <w:tab w:val="center" w:pos="4677"/>
        <w:tab w:val="right" w:pos="9355"/>
      </w:tabs>
    </w:pPr>
  </w:style>
  <w:style w:type="character" w:customStyle="1" w:styleId="12">
    <w:name w:val="Нижний колонтитул Знак1"/>
    <w:basedOn w:val="a0"/>
    <w:uiPriority w:val="99"/>
    <w:semiHidden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8"/>
    <w:uiPriority w:val="99"/>
    <w:semiHidden/>
    <w:rsid w:val="002713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7"/>
    <w:uiPriority w:val="99"/>
    <w:semiHidden/>
    <w:unhideWhenUsed/>
    <w:rsid w:val="00271300"/>
    <w:rPr>
      <w:sz w:val="28"/>
      <w:szCs w:val="20"/>
    </w:rPr>
  </w:style>
  <w:style w:type="character" w:customStyle="1" w:styleId="13">
    <w:name w:val="Основной текст Знак1"/>
    <w:basedOn w:val="a0"/>
    <w:uiPriority w:val="99"/>
    <w:semiHidden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aliases w:val="Надин стиль Знак,Основной текст 1 Знак,Нумерованный список !! Знак,Iniiaiie oaeno 1 Знак,Ioia?iaaiiue nienie !! Знак,Iaaei noeeu Знак,Body Text Indent Знак,Основной текст без отступа Знак"/>
    <w:basedOn w:val="a0"/>
    <w:link w:val="aa"/>
    <w:locked/>
    <w:rsid w:val="00271300"/>
    <w:rPr>
      <w:color w:val="434343"/>
      <w:sz w:val="28"/>
      <w:szCs w:val="28"/>
    </w:rPr>
  </w:style>
  <w:style w:type="paragraph" w:styleId="aa">
    <w:name w:val="Body Text Indent"/>
    <w:aliases w:val="Надин стиль,Основной текст 1,Нумерованный список !!,Iniiaiie oaeno 1,Ioia?iaaiiue nienie !!,Iaaei noeeu,Body Text Indent,Основной текст без отступа,Основной текст с отступом Знак Знак Знак Знак"/>
    <w:basedOn w:val="a"/>
    <w:link w:val="a9"/>
    <w:unhideWhenUsed/>
    <w:rsid w:val="00271300"/>
    <w:pPr>
      <w:spacing w:after="120"/>
      <w:ind w:left="283"/>
    </w:pPr>
    <w:rPr>
      <w:rFonts w:asciiTheme="minorHAnsi" w:eastAsiaTheme="minorHAnsi" w:hAnsiTheme="minorHAnsi" w:cstheme="minorBidi"/>
      <w:color w:val="434343"/>
      <w:sz w:val="28"/>
      <w:szCs w:val="28"/>
      <w:lang w:eastAsia="en-US"/>
    </w:rPr>
  </w:style>
  <w:style w:type="character" w:customStyle="1" w:styleId="14">
    <w:name w:val="Основной текст с отступом Знак1"/>
    <w:aliases w:val="Надин стиль Знак1,Основной текст 1 Знак1,Нумерованный список !! Знак1,Iniiaiie oaeno 1 Знак1,Ioia?iaaiiue nienie !! Знак1,Iaaei noeeu Знак1,Body Text Indent Знак1,Основной текст без отступа Знак1"/>
    <w:basedOn w:val="a0"/>
    <w:uiPriority w:val="99"/>
    <w:semiHidden/>
    <w:rsid w:val="0027130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698610">
    <w:name w:val="rvps698610"/>
    <w:basedOn w:val="a"/>
    <w:uiPriority w:val="99"/>
    <w:rsid w:val="00271300"/>
    <w:pPr>
      <w:spacing w:after="150"/>
      <w:ind w:right="300"/>
    </w:pPr>
  </w:style>
  <w:style w:type="character" w:styleId="ab">
    <w:name w:val="Hyperlink"/>
    <w:basedOn w:val="a0"/>
    <w:uiPriority w:val="99"/>
    <w:semiHidden/>
    <w:unhideWhenUsed/>
    <w:rsid w:val="00271300"/>
    <w:rPr>
      <w:color w:val="0000FF"/>
      <w:u w:val="single"/>
    </w:rPr>
  </w:style>
  <w:style w:type="paragraph" w:styleId="ac">
    <w:name w:val="Normal (Web)"/>
    <w:basedOn w:val="a"/>
    <w:uiPriority w:val="99"/>
    <w:unhideWhenUsed/>
    <w:rsid w:val="00271300"/>
    <w:pPr>
      <w:spacing w:before="100" w:beforeAutospacing="1" w:after="100" w:afterAutospacing="1"/>
    </w:pPr>
  </w:style>
  <w:style w:type="paragraph" w:customStyle="1" w:styleId="xl26">
    <w:name w:val="xl26"/>
    <w:basedOn w:val="a"/>
    <w:uiPriority w:val="99"/>
    <w:rsid w:val="0027130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</w:rPr>
  </w:style>
  <w:style w:type="paragraph" w:styleId="ad">
    <w:name w:val="footnote text"/>
    <w:basedOn w:val="a"/>
    <w:link w:val="ae"/>
    <w:uiPriority w:val="99"/>
    <w:rsid w:val="00271300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27130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rsid w:val="00271300"/>
    <w:rPr>
      <w:vertAlign w:val="superscript"/>
    </w:rPr>
  </w:style>
  <w:style w:type="paragraph" w:styleId="af0">
    <w:name w:val="Balloon Text"/>
    <w:basedOn w:val="a"/>
    <w:link w:val="af1"/>
    <w:uiPriority w:val="99"/>
    <w:semiHidden/>
    <w:unhideWhenUsed/>
    <w:rsid w:val="00271300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271300"/>
    <w:rPr>
      <w:rFonts w:ascii="Tahoma" w:eastAsia="Times New Roman" w:hAnsi="Tahoma" w:cs="Tahoma"/>
      <w:sz w:val="16"/>
      <w:szCs w:val="16"/>
      <w:lang w:eastAsia="ru-RU"/>
    </w:rPr>
  </w:style>
  <w:style w:type="table" w:styleId="af2">
    <w:name w:val="Table Grid"/>
    <w:basedOn w:val="a1"/>
    <w:rsid w:val="0027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2713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1F676D-9369-4E89-A406-2A962A3AD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3543</Words>
  <Characters>20199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2018-12-13T06:42:00Z</cp:lastPrinted>
  <dcterms:created xsi:type="dcterms:W3CDTF">2020-06-16T08:25:00Z</dcterms:created>
  <dcterms:modified xsi:type="dcterms:W3CDTF">2020-06-16T08:31:00Z</dcterms:modified>
</cp:coreProperties>
</file>